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68"/>
        <w:gridCol w:w="8258"/>
      </w:tblGrid>
      <w:tr w:rsidR="000C1FF3" w:rsidRPr="00187A9E" w14:paraId="5CA212AA" w14:textId="77777777" w:rsidTr="00765248">
        <w:tc>
          <w:tcPr>
            <w:tcW w:w="817" w:type="dxa"/>
          </w:tcPr>
          <w:p w14:paraId="72D3D19D" w14:textId="77777777" w:rsidR="000C1FF3" w:rsidRPr="00187A9E" w:rsidRDefault="000C1FF3" w:rsidP="000C1FF3">
            <w:pPr>
              <w:jc w:val="both"/>
              <w:rPr>
                <w:rFonts w:asciiTheme="minorHAnsi" w:hAnsiTheme="minorHAnsi" w:cstheme="minorHAnsi"/>
                <w:szCs w:val="24"/>
              </w:rPr>
            </w:pPr>
            <w:r w:rsidRPr="00187A9E">
              <w:rPr>
                <w:rFonts w:asciiTheme="minorHAnsi" w:hAnsiTheme="minorHAnsi" w:cstheme="minorHAnsi"/>
                <w:szCs w:val="24"/>
              </w:rPr>
              <w:t>1.</w:t>
            </w:r>
          </w:p>
        </w:tc>
        <w:tc>
          <w:tcPr>
            <w:tcW w:w="9038" w:type="dxa"/>
          </w:tcPr>
          <w:p w14:paraId="431D786F" w14:textId="0E9A5D66" w:rsidR="000C1FF3" w:rsidRPr="00187A9E" w:rsidRDefault="000C1FF3" w:rsidP="000C1FF3">
            <w:pPr>
              <w:jc w:val="both"/>
              <w:rPr>
                <w:rFonts w:asciiTheme="minorHAnsi" w:hAnsiTheme="minorHAnsi" w:cstheme="minorHAnsi"/>
                <w:b/>
                <w:szCs w:val="24"/>
              </w:rPr>
            </w:pPr>
            <w:r w:rsidRPr="00187A9E">
              <w:rPr>
                <w:rFonts w:asciiTheme="minorHAnsi" w:hAnsiTheme="minorHAnsi" w:cstheme="minorHAnsi"/>
                <w:b/>
                <w:szCs w:val="24"/>
              </w:rPr>
              <w:t>Introduction</w:t>
            </w:r>
            <w:r w:rsidR="00412646" w:rsidRPr="00187A9E">
              <w:rPr>
                <w:rFonts w:asciiTheme="minorHAnsi" w:hAnsiTheme="minorHAnsi" w:cstheme="minorHAnsi"/>
                <w:b/>
                <w:szCs w:val="24"/>
              </w:rPr>
              <w:t>:</w:t>
            </w:r>
          </w:p>
        </w:tc>
      </w:tr>
      <w:tr w:rsidR="000C1FF3" w:rsidRPr="00187A9E" w14:paraId="19C02C5E" w14:textId="77777777" w:rsidTr="00765248">
        <w:tc>
          <w:tcPr>
            <w:tcW w:w="817" w:type="dxa"/>
          </w:tcPr>
          <w:p w14:paraId="50B2E384" w14:textId="77777777" w:rsidR="000C1FF3" w:rsidRPr="00187A9E" w:rsidRDefault="000C1FF3" w:rsidP="000C1FF3">
            <w:pPr>
              <w:jc w:val="both"/>
              <w:rPr>
                <w:rFonts w:asciiTheme="minorHAnsi" w:hAnsiTheme="minorHAnsi" w:cstheme="minorHAnsi"/>
                <w:szCs w:val="24"/>
              </w:rPr>
            </w:pPr>
          </w:p>
        </w:tc>
        <w:tc>
          <w:tcPr>
            <w:tcW w:w="9038" w:type="dxa"/>
          </w:tcPr>
          <w:p w14:paraId="79CF1E09" w14:textId="77777777" w:rsidR="000C1FF3" w:rsidRPr="00187A9E" w:rsidRDefault="000C1FF3" w:rsidP="000C1FF3">
            <w:pPr>
              <w:jc w:val="both"/>
              <w:rPr>
                <w:rFonts w:asciiTheme="minorHAnsi" w:hAnsiTheme="minorHAnsi" w:cstheme="minorHAnsi"/>
                <w:szCs w:val="24"/>
              </w:rPr>
            </w:pPr>
          </w:p>
        </w:tc>
      </w:tr>
      <w:tr w:rsidR="000C1FF3" w:rsidRPr="00187A9E" w14:paraId="6AD8FDD6" w14:textId="77777777" w:rsidTr="00765248">
        <w:tc>
          <w:tcPr>
            <w:tcW w:w="817" w:type="dxa"/>
          </w:tcPr>
          <w:p w14:paraId="7C72D79B" w14:textId="77777777" w:rsidR="000C1FF3" w:rsidRPr="00187A9E" w:rsidRDefault="000C1FF3" w:rsidP="000C1FF3">
            <w:pPr>
              <w:jc w:val="both"/>
              <w:rPr>
                <w:rFonts w:asciiTheme="minorHAnsi" w:hAnsiTheme="minorHAnsi" w:cstheme="minorHAnsi"/>
                <w:szCs w:val="24"/>
              </w:rPr>
            </w:pPr>
          </w:p>
        </w:tc>
        <w:tc>
          <w:tcPr>
            <w:tcW w:w="9038" w:type="dxa"/>
          </w:tcPr>
          <w:p w14:paraId="5CC63DC2" w14:textId="77777777"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The Fostering Services Regulations (2011), Section 17 (1) states: “The Fostering Service provider shall provide foster parents with such training, advice, information and support, including support outside office hours, as appears necessary in the interests of children placed with them.”</w:t>
            </w:r>
          </w:p>
          <w:p w14:paraId="3C3C1D69" w14:textId="77777777" w:rsidR="000C1FF3" w:rsidRPr="00187A9E" w:rsidRDefault="000C1FF3" w:rsidP="00B1282A">
            <w:pPr>
              <w:ind w:left="340" w:right="-57"/>
              <w:jc w:val="both"/>
              <w:rPr>
                <w:rFonts w:asciiTheme="minorHAnsi" w:hAnsiTheme="minorHAnsi" w:cstheme="minorHAnsi"/>
                <w:szCs w:val="24"/>
              </w:rPr>
            </w:pPr>
          </w:p>
          <w:p w14:paraId="69410821" w14:textId="77777777"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The National Minimum Standards (2011) states:</w:t>
            </w:r>
          </w:p>
          <w:p w14:paraId="7EE1C2A9" w14:textId="77777777"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 xml:space="preserve"> </w:t>
            </w:r>
          </w:p>
          <w:p w14:paraId="35F5C415" w14:textId="77777777"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“21.6) All foster carers have access to adequate social work and other professional support, information and advice, to enable them to provide consistent, high quality care to the child. This includes assistance with dealing with relevant services, such as health and education. Consideration is given to any help or support needed by the sons and daughters of foster carers.</w:t>
            </w:r>
          </w:p>
          <w:p w14:paraId="307028AE" w14:textId="77777777" w:rsidR="000C1FF3" w:rsidRPr="00187A9E" w:rsidRDefault="000C1FF3" w:rsidP="00B1282A">
            <w:pPr>
              <w:ind w:left="340" w:right="-57"/>
              <w:jc w:val="both"/>
              <w:rPr>
                <w:rFonts w:asciiTheme="minorHAnsi" w:hAnsiTheme="minorHAnsi" w:cstheme="minorHAnsi"/>
                <w:szCs w:val="24"/>
              </w:rPr>
            </w:pPr>
          </w:p>
          <w:p w14:paraId="59D566E3" w14:textId="77777777"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 xml:space="preserve">21.7) The role of the supervising social worker is clear both to the worker and the foster carer.” </w:t>
            </w:r>
          </w:p>
        </w:tc>
      </w:tr>
      <w:tr w:rsidR="000C1FF3" w:rsidRPr="00187A9E" w14:paraId="55121892" w14:textId="77777777" w:rsidTr="00765248">
        <w:tc>
          <w:tcPr>
            <w:tcW w:w="817" w:type="dxa"/>
          </w:tcPr>
          <w:p w14:paraId="218EDFBF" w14:textId="77777777" w:rsidR="000C1FF3" w:rsidRPr="00187A9E" w:rsidRDefault="000C1FF3" w:rsidP="000C1FF3">
            <w:pPr>
              <w:jc w:val="both"/>
              <w:rPr>
                <w:rFonts w:asciiTheme="minorHAnsi" w:hAnsiTheme="minorHAnsi" w:cstheme="minorHAnsi"/>
                <w:szCs w:val="24"/>
              </w:rPr>
            </w:pPr>
          </w:p>
        </w:tc>
        <w:tc>
          <w:tcPr>
            <w:tcW w:w="9038" w:type="dxa"/>
          </w:tcPr>
          <w:p w14:paraId="012A7689" w14:textId="77777777" w:rsidR="000C1FF3" w:rsidRPr="00187A9E" w:rsidRDefault="000C1FF3" w:rsidP="00B1282A">
            <w:pPr>
              <w:ind w:left="340" w:right="-57"/>
              <w:jc w:val="both"/>
              <w:rPr>
                <w:rFonts w:asciiTheme="minorHAnsi" w:hAnsiTheme="minorHAnsi" w:cstheme="minorHAnsi"/>
                <w:szCs w:val="24"/>
              </w:rPr>
            </w:pPr>
          </w:p>
        </w:tc>
      </w:tr>
      <w:tr w:rsidR="000C1FF3" w:rsidRPr="00187A9E" w14:paraId="0CCA59A5" w14:textId="77777777" w:rsidTr="00765248">
        <w:tc>
          <w:tcPr>
            <w:tcW w:w="817" w:type="dxa"/>
          </w:tcPr>
          <w:p w14:paraId="324578BA" w14:textId="77777777" w:rsidR="000C1FF3" w:rsidRPr="00187A9E" w:rsidRDefault="000C1FF3" w:rsidP="000C1FF3">
            <w:pPr>
              <w:jc w:val="both"/>
              <w:rPr>
                <w:rFonts w:asciiTheme="minorHAnsi" w:hAnsiTheme="minorHAnsi" w:cstheme="minorHAnsi"/>
                <w:szCs w:val="24"/>
              </w:rPr>
            </w:pPr>
          </w:p>
        </w:tc>
        <w:tc>
          <w:tcPr>
            <w:tcW w:w="9038" w:type="dxa"/>
          </w:tcPr>
          <w:p w14:paraId="2E3534CA" w14:textId="7402CF89" w:rsidR="000C1FF3" w:rsidRPr="00187A9E" w:rsidRDefault="000C1FF3" w:rsidP="00B1282A">
            <w:pPr>
              <w:ind w:left="340" w:right="-57"/>
              <w:jc w:val="both"/>
              <w:rPr>
                <w:rFonts w:asciiTheme="minorHAnsi" w:hAnsiTheme="minorHAnsi" w:cstheme="minorHAnsi"/>
                <w:szCs w:val="24"/>
              </w:rPr>
            </w:pPr>
            <w:r w:rsidRPr="00187A9E">
              <w:rPr>
                <w:rFonts w:asciiTheme="minorHAnsi" w:hAnsiTheme="minorHAnsi" w:cstheme="minorHAnsi"/>
                <w:szCs w:val="24"/>
              </w:rPr>
              <w:t>Within Northamptonshire Children’s Trust there are a number of ways that the Fostering Service works with, and supports our foster carers, including the provision of supervision.  Other support to complement supervision of foster carers includes</w:t>
            </w:r>
            <w:r w:rsidR="00B1282A" w:rsidRPr="00187A9E">
              <w:rPr>
                <w:rFonts w:asciiTheme="minorHAnsi" w:hAnsiTheme="minorHAnsi" w:cstheme="minorHAnsi"/>
                <w:szCs w:val="24"/>
              </w:rPr>
              <w:t>, but is not restricted to,</w:t>
            </w:r>
            <w:r w:rsidR="00412646" w:rsidRPr="00187A9E">
              <w:rPr>
                <w:rFonts w:asciiTheme="minorHAnsi" w:hAnsiTheme="minorHAnsi" w:cstheme="minorHAnsi"/>
                <w:szCs w:val="24"/>
              </w:rPr>
              <w:t>:</w:t>
            </w:r>
          </w:p>
          <w:p w14:paraId="4A36EC38" w14:textId="77777777" w:rsidR="000C1FF3" w:rsidRPr="00187A9E" w:rsidRDefault="000C1FF3" w:rsidP="00B1282A">
            <w:pPr>
              <w:ind w:left="340" w:right="-57"/>
              <w:jc w:val="both"/>
              <w:rPr>
                <w:rFonts w:asciiTheme="minorHAnsi" w:hAnsiTheme="minorHAnsi" w:cstheme="minorHAnsi"/>
                <w:szCs w:val="24"/>
              </w:rPr>
            </w:pPr>
          </w:p>
          <w:p w14:paraId="3810FB15" w14:textId="77777777"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Support to complete the Training, Support and Development Standards (TSDs).</w:t>
            </w:r>
          </w:p>
          <w:p w14:paraId="7E7D2D31" w14:textId="77E22B10"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Access to local foster care support groups, to include locality support groups and specialist support groups for single carers, carers caring for children with disabilities, carers caring for separated children and carers who are part of or who are caring for children who are party of the LGBTQAI + community.</w:t>
            </w:r>
          </w:p>
          <w:p w14:paraId="233BA577" w14:textId="77777777"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Support of the Virtual School Team in dealing with school/education, including support for a child/young person who is experiencing difficulties in school, or is excluded from school.</w:t>
            </w:r>
          </w:p>
          <w:p w14:paraId="42479907" w14:textId="5FB85181" w:rsidR="000C1FF3" w:rsidRPr="00187A9E" w:rsidRDefault="00B1282A"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Targeted</w:t>
            </w:r>
            <w:r w:rsidR="000C1FF3" w:rsidRPr="00187A9E">
              <w:rPr>
                <w:rFonts w:asciiTheme="minorHAnsi" w:hAnsiTheme="minorHAnsi" w:cstheme="minorHAnsi"/>
                <w:szCs w:val="24"/>
              </w:rPr>
              <w:t xml:space="preserve"> input from specialist Fostering </w:t>
            </w:r>
            <w:r w:rsidR="008A6470" w:rsidRPr="00187A9E">
              <w:rPr>
                <w:rFonts w:asciiTheme="minorHAnsi" w:hAnsiTheme="minorHAnsi" w:cstheme="minorHAnsi"/>
                <w:szCs w:val="24"/>
              </w:rPr>
              <w:t xml:space="preserve">Family </w:t>
            </w:r>
            <w:r w:rsidR="000C1FF3" w:rsidRPr="00187A9E">
              <w:rPr>
                <w:rFonts w:asciiTheme="minorHAnsi" w:hAnsiTheme="minorHAnsi" w:cstheme="minorHAnsi"/>
                <w:szCs w:val="24"/>
              </w:rPr>
              <w:t>Support Workers</w:t>
            </w:r>
            <w:r w:rsidR="008A6470" w:rsidRPr="00187A9E">
              <w:rPr>
                <w:rFonts w:asciiTheme="minorHAnsi" w:hAnsiTheme="minorHAnsi" w:cstheme="minorHAnsi"/>
                <w:szCs w:val="24"/>
              </w:rPr>
              <w:t xml:space="preserve"> (FFSWs)</w:t>
            </w:r>
            <w:r w:rsidR="000C1FF3" w:rsidRPr="00187A9E">
              <w:rPr>
                <w:rFonts w:asciiTheme="minorHAnsi" w:hAnsiTheme="minorHAnsi" w:cstheme="minorHAnsi"/>
                <w:szCs w:val="24"/>
              </w:rPr>
              <w:t xml:space="preserve"> to support the fostering placement, including management of contact, specific activity with a child/young person to build their confidence and self-esteem, therapeutic parenting techniques and responses to support placement stability, </w:t>
            </w:r>
            <w:r w:rsidRPr="00187A9E">
              <w:rPr>
                <w:rFonts w:asciiTheme="minorHAnsi" w:hAnsiTheme="minorHAnsi" w:cstheme="minorHAnsi"/>
                <w:szCs w:val="24"/>
              </w:rPr>
              <w:t>etc.</w:t>
            </w:r>
          </w:p>
          <w:p w14:paraId="4FC6705E" w14:textId="77777777"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Placement Planning Meetings to enable plans, care arrangements and support services for a child/young person to be clearly identified with foster carers.</w:t>
            </w:r>
          </w:p>
          <w:p w14:paraId="5A6626B5" w14:textId="4DE89DEB"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A Personal Development Plan (PDP) put in place for each foster carer to meet their individual training and development needs.</w:t>
            </w:r>
          </w:p>
          <w:p w14:paraId="1BE7CC77" w14:textId="77777777"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lastRenderedPageBreak/>
              <w:t>‘Research in Practice’ membership.</w:t>
            </w:r>
          </w:p>
          <w:p w14:paraId="269BBB7C" w14:textId="77777777"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The Fostering Network’ membership.</w:t>
            </w:r>
          </w:p>
          <w:p w14:paraId="3F745E1C" w14:textId="2A0A2643"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Specialist therapeutic training and support delivered by a</w:t>
            </w:r>
            <w:r w:rsidR="00DD74DC" w:rsidRPr="00187A9E">
              <w:rPr>
                <w:rFonts w:asciiTheme="minorHAnsi" w:hAnsiTheme="minorHAnsi" w:cstheme="minorHAnsi"/>
                <w:szCs w:val="24"/>
              </w:rPr>
              <w:t>n</w:t>
            </w:r>
            <w:r w:rsidRPr="00187A9E">
              <w:rPr>
                <w:rFonts w:asciiTheme="minorHAnsi" w:hAnsiTheme="minorHAnsi" w:cstheme="minorHAnsi"/>
                <w:szCs w:val="24"/>
              </w:rPr>
              <w:t xml:space="preserve"> externally commissioned service.</w:t>
            </w:r>
          </w:p>
          <w:p w14:paraId="6E4B3EBF" w14:textId="0F999746" w:rsidR="000C1FF3" w:rsidRPr="00187A9E" w:rsidRDefault="000C1FF3" w:rsidP="00B1282A">
            <w:pPr>
              <w:numPr>
                <w:ilvl w:val="0"/>
                <w:numId w:val="1"/>
              </w:numPr>
              <w:ind w:left="340" w:right="-57"/>
              <w:jc w:val="both"/>
              <w:rPr>
                <w:rFonts w:asciiTheme="minorHAnsi" w:hAnsiTheme="minorHAnsi" w:cstheme="minorHAnsi"/>
                <w:szCs w:val="24"/>
              </w:rPr>
            </w:pPr>
            <w:r w:rsidRPr="00187A9E">
              <w:rPr>
                <w:rFonts w:asciiTheme="minorHAnsi" w:hAnsiTheme="minorHAnsi" w:cstheme="minorHAnsi"/>
                <w:szCs w:val="24"/>
              </w:rPr>
              <w:t>Access to ‘E-Learning’ library of resources.</w:t>
            </w:r>
          </w:p>
          <w:p w14:paraId="57B318C6" w14:textId="77777777" w:rsidR="000C1FF3" w:rsidRPr="00187A9E" w:rsidRDefault="000C1FF3" w:rsidP="00B1282A">
            <w:pPr>
              <w:ind w:right="-57"/>
              <w:jc w:val="both"/>
              <w:rPr>
                <w:rFonts w:asciiTheme="minorHAnsi" w:hAnsiTheme="minorHAnsi" w:cstheme="minorHAnsi"/>
                <w:szCs w:val="24"/>
              </w:rPr>
            </w:pPr>
          </w:p>
        </w:tc>
      </w:tr>
    </w:tbl>
    <w:p w14:paraId="03FFF1A3" w14:textId="68E31229" w:rsidR="00786B5E" w:rsidRPr="00187A9E" w:rsidRDefault="000C1FF3" w:rsidP="000C1FF3">
      <w:pPr>
        <w:jc w:val="both"/>
        <w:rPr>
          <w:rFonts w:asciiTheme="minorHAnsi" w:hAnsiTheme="minorHAnsi" w:cstheme="minorHAnsi"/>
          <w:szCs w:val="24"/>
        </w:rPr>
      </w:pPr>
      <w:r w:rsidRPr="00187A9E">
        <w:rPr>
          <w:rFonts w:asciiTheme="minorHAnsi" w:hAnsiTheme="minorHAnsi" w:cstheme="minorHAnsi"/>
          <w:szCs w:val="24"/>
        </w:rPr>
        <w:lastRenderedPageBreak/>
        <w:t xml:space="preserve">2. </w:t>
      </w:r>
      <w:r w:rsidRPr="00187A9E">
        <w:rPr>
          <w:rFonts w:asciiTheme="minorHAnsi" w:hAnsiTheme="minorHAnsi" w:cstheme="minorHAnsi"/>
          <w:b/>
          <w:bCs/>
          <w:szCs w:val="24"/>
        </w:rPr>
        <w:t>Policy:</w:t>
      </w:r>
    </w:p>
    <w:p w14:paraId="6A3C9791" w14:textId="318F8C5D" w:rsidR="000C1FF3" w:rsidRPr="00187A9E" w:rsidRDefault="000C1FF3" w:rsidP="000C1FF3">
      <w:pPr>
        <w:jc w:val="both"/>
        <w:rPr>
          <w:rFonts w:asciiTheme="minorHAnsi" w:hAnsiTheme="minorHAnsi" w:cstheme="minorHAnsi"/>
          <w:szCs w:val="24"/>
        </w:rPr>
      </w:pPr>
    </w:p>
    <w:p w14:paraId="4428CF6B" w14:textId="77777777" w:rsidR="000C1FF3" w:rsidRPr="00187A9E" w:rsidRDefault="000C1FF3" w:rsidP="005C3E01">
      <w:pPr>
        <w:ind w:right="-227"/>
        <w:jc w:val="both"/>
        <w:rPr>
          <w:rFonts w:asciiTheme="minorHAnsi" w:hAnsiTheme="minorHAnsi" w:cstheme="minorHAnsi"/>
          <w:szCs w:val="24"/>
        </w:rPr>
      </w:pPr>
      <w:r w:rsidRPr="00187A9E">
        <w:rPr>
          <w:rFonts w:asciiTheme="minorHAnsi" w:hAnsiTheme="minorHAnsi" w:cstheme="minorHAnsi"/>
          <w:szCs w:val="24"/>
        </w:rPr>
        <w:t xml:space="preserve">In-line with Standard 21 – National Minimum Standards (2011): </w:t>
      </w:r>
      <w:r w:rsidRPr="00187A9E">
        <w:rPr>
          <w:rFonts w:asciiTheme="minorHAnsi" w:hAnsiTheme="minorHAnsi" w:cstheme="minorHAnsi"/>
          <w:i/>
          <w:szCs w:val="24"/>
        </w:rPr>
        <w:t>“</w:t>
      </w:r>
      <w:r w:rsidRPr="00187A9E">
        <w:rPr>
          <w:rFonts w:asciiTheme="minorHAnsi" w:hAnsiTheme="minorHAnsi" w:cstheme="minorHAnsi"/>
          <w:iCs/>
          <w:szCs w:val="24"/>
        </w:rPr>
        <w:t>Foster carers receive the support and supervision they need in order to care properly for children placed with them”, all foster carers’ approved with Northamptonshire Children’s Trust will be supervised by</w:t>
      </w:r>
      <w:r w:rsidRPr="00187A9E">
        <w:rPr>
          <w:rFonts w:asciiTheme="minorHAnsi" w:hAnsiTheme="minorHAnsi" w:cstheme="minorHAnsi"/>
          <w:szCs w:val="24"/>
        </w:rPr>
        <w:t xml:space="preserve"> a named, appropriately qualified supervising social worker (SSW) and have access to other professional support, information and advice to enable them to provide consistent, high quality care for a child or young person placed in her or his home.</w:t>
      </w:r>
    </w:p>
    <w:p w14:paraId="6CAA2764" w14:textId="77777777" w:rsidR="000C1FF3" w:rsidRPr="00187A9E" w:rsidRDefault="000C1FF3" w:rsidP="005C3E01">
      <w:pPr>
        <w:ind w:right="-227"/>
        <w:jc w:val="both"/>
        <w:rPr>
          <w:rFonts w:asciiTheme="minorHAnsi" w:hAnsiTheme="minorHAnsi" w:cstheme="minorHAnsi"/>
          <w:szCs w:val="24"/>
        </w:rPr>
      </w:pPr>
    </w:p>
    <w:p w14:paraId="6B089AD5" w14:textId="3D1BAF1C" w:rsidR="000C1FF3" w:rsidRPr="00187A9E" w:rsidRDefault="000C1FF3" w:rsidP="005C3E01">
      <w:pPr>
        <w:ind w:right="-340"/>
        <w:jc w:val="both"/>
        <w:rPr>
          <w:rFonts w:asciiTheme="minorHAnsi" w:hAnsiTheme="minorHAnsi" w:cstheme="minorHAnsi"/>
          <w:szCs w:val="24"/>
        </w:rPr>
      </w:pPr>
      <w:r w:rsidRPr="00187A9E">
        <w:rPr>
          <w:rFonts w:asciiTheme="minorHAnsi" w:hAnsiTheme="minorHAnsi" w:cstheme="minorHAnsi"/>
          <w:szCs w:val="24"/>
        </w:rPr>
        <w:t>A signed Foster Carer agreement will be in place for each foster carer approved with Northamptonshire Children’s Trust.  This Foster Care</w:t>
      </w:r>
      <w:r w:rsidR="00B1282A" w:rsidRPr="00187A9E">
        <w:rPr>
          <w:rFonts w:asciiTheme="minorHAnsi" w:hAnsiTheme="minorHAnsi" w:cstheme="minorHAnsi"/>
          <w:szCs w:val="24"/>
        </w:rPr>
        <w:t>r</w:t>
      </w:r>
      <w:r w:rsidRPr="00187A9E">
        <w:rPr>
          <w:rFonts w:asciiTheme="minorHAnsi" w:hAnsiTheme="minorHAnsi" w:cstheme="minorHAnsi"/>
          <w:szCs w:val="24"/>
        </w:rPr>
        <w:t xml:space="preserve"> Agreement will be amended to reflect any permanent approval changes to the foster carer’s approval status.</w:t>
      </w:r>
    </w:p>
    <w:p w14:paraId="4E03DA35" w14:textId="04D70F01" w:rsidR="000C1FF3" w:rsidRPr="00187A9E" w:rsidRDefault="000C1FF3" w:rsidP="005C3E01">
      <w:pPr>
        <w:ind w:right="-340"/>
        <w:jc w:val="both"/>
        <w:rPr>
          <w:rFonts w:asciiTheme="minorHAnsi" w:hAnsiTheme="minorHAnsi" w:cstheme="minorHAnsi"/>
          <w:szCs w:val="24"/>
        </w:rPr>
      </w:pPr>
    </w:p>
    <w:p w14:paraId="4967547B" w14:textId="04BDBD4D" w:rsidR="000C1FF3" w:rsidRPr="00187A9E" w:rsidRDefault="000C1FF3" w:rsidP="005C3E01">
      <w:pPr>
        <w:ind w:right="-340"/>
        <w:jc w:val="both"/>
        <w:rPr>
          <w:rFonts w:asciiTheme="minorHAnsi" w:hAnsiTheme="minorHAnsi" w:cstheme="minorHAnsi"/>
          <w:szCs w:val="24"/>
        </w:rPr>
      </w:pPr>
      <w:r w:rsidRPr="00187A9E">
        <w:rPr>
          <w:rFonts w:asciiTheme="minorHAnsi" w:hAnsiTheme="minorHAnsi" w:cstheme="minorHAnsi"/>
          <w:szCs w:val="24"/>
        </w:rPr>
        <w:t xml:space="preserve">A Foster Care Agreement and a supervision agreement will be established with each approved foster care household, which will outline the frequency of supervision meetings, the standing agenda items and arrangements for recording of supervision. This agreement must be signed by both the foster carer, </w:t>
      </w:r>
      <w:r w:rsidR="00B1282A" w:rsidRPr="00187A9E">
        <w:rPr>
          <w:rFonts w:asciiTheme="minorHAnsi" w:hAnsiTheme="minorHAnsi" w:cstheme="minorHAnsi"/>
          <w:szCs w:val="24"/>
        </w:rPr>
        <w:t xml:space="preserve">and </w:t>
      </w:r>
      <w:r w:rsidRPr="00187A9E">
        <w:rPr>
          <w:rFonts w:asciiTheme="minorHAnsi" w:hAnsiTheme="minorHAnsi" w:cstheme="minorHAnsi"/>
          <w:szCs w:val="24"/>
        </w:rPr>
        <w:t xml:space="preserve">both foster carers where this is a </w:t>
      </w:r>
      <w:r w:rsidR="00FA2DDA" w:rsidRPr="00187A9E">
        <w:rPr>
          <w:rFonts w:asciiTheme="minorHAnsi" w:hAnsiTheme="minorHAnsi" w:cstheme="minorHAnsi"/>
          <w:szCs w:val="24"/>
        </w:rPr>
        <w:t>two-</w:t>
      </w:r>
      <w:proofErr w:type="spellStart"/>
      <w:r w:rsidR="00FA2DDA" w:rsidRPr="00187A9E">
        <w:rPr>
          <w:rFonts w:asciiTheme="minorHAnsi" w:hAnsiTheme="minorHAnsi" w:cstheme="minorHAnsi"/>
          <w:szCs w:val="24"/>
        </w:rPr>
        <w:t>carer</w:t>
      </w:r>
      <w:proofErr w:type="spellEnd"/>
      <w:r w:rsidRPr="00187A9E">
        <w:rPr>
          <w:rFonts w:asciiTheme="minorHAnsi" w:hAnsiTheme="minorHAnsi" w:cstheme="minorHAnsi"/>
          <w:szCs w:val="24"/>
        </w:rPr>
        <w:t xml:space="preserve"> household, and the supervising social worker.</w:t>
      </w:r>
    </w:p>
    <w:p w14:paraId="53D1C63C" w14:textId="77777777" w:rsidR="004C4AF9" w:rsidRPr="00187A9E" w:rsidRDefault="004C4AF9" w:rsidP="005C3E01">
      <w:pPr>
        <w:ind w:right="-340"/>
        <w:jc w:val="both"/>
        <w:rPr>
          <w:rFonts w:asciiTheme="minorHAnsi" w:hAnsiTheme="minorHAnsi" w:cstheme="minorHAnsi"/>
          <w:szCs w:val="24"/>
        </w:rPr>
      </w:pPr>
    </w:p>
    <w:p w14:paraId="79BAC1D6" w14:textId="0AE4997E" w:rsidR="000C1FF3" w:rsidRPr="00187A9E" w:rsidRDefault="00FA2DDA" w:rsidP="005C3E01">
      <w:pPr>
        <w:ind w:right="-340"/>
        <w:jc w:val="both"/>
        <w:rPr>
          <w:rFonts w:asciiTheme="minorHAnsi" w:hAnsiTheme="minorHAnsi" w:cstheme="minorHAnsi"/>
          <w:szCs w:val="24"/>
        </w:rPr>
      </w:pPr>
      <w:r w:rsidRPr="00187A9E">
        <w:rPr>
          <w:rFonts w:asciiTheme="minorHAnsi" w:hAnsiTheme="minorHAnsi" w:cstheme="minorHAnsi"/>
          <w:szCs w:val="24"/>
        </w:rPr>
        <w:t>I</w:t>
      </w:r>
      <w:r w:rsidR="000C1FF3" w:rsidRPr="00187A9E">
        <w:rPr>
          <w:rFonts w:asciiTheme="minorHAnsi" w:hAnsiTheme="minorHAnsi" w:cstheme="minorHAnsi"/>
          <w:szCs w:val="24"/>
        </w:rPr>
        <w:t xml:space="preserve">n setting up a Foster Care Agreement, a supervision agreement will be established with each approved foster carer household, which will outline the frequency of supervision meetings, the standing agenda items and arrangements for recording of supervision. </w:t>
      </w:r>
      <w:r w:rsidR="000C1FF3" w:rsidRPr="00187A9E">
        <w:rPr>
          <w:rFonts w:asciiTheme="minorHAnsi" w:hAnsiTheme="minorHAnsi" w:cstheme="minorHAnsi"/>
          <w:b/>
          <w:bCs/>
          <w:szCs w:val="24"/>
        </w:rPr>
        <w:t xml:space="preserve">This agreement must be signed by both the foster carer, both foster carers where this is a </w:t>
      </w:r>
      <w:r w:rsidRPr="00187A9E">
        <w:rPr>
          <w:rFonts w:asciiTheme="minorHAnsi" w:hAnsiTheme="minorHAnsi" w:cstheme="minorHAnsi"/>
          <w:b/>
          <w:bCs/>
          <w:szCs w:val="24"/>
        </w:rPr>
        <w:t>two-</w:t>
      </w:r>
      <w:proofErr w:type="spellStart"/>
      <w:r w:rsidRPr="00187A9E">
        <w:rPr>
          <w:rFonts w:asciiTheme="minorHAnsi" w:hAnsiTheme="minorHAnsi" w:cstheme="minorHAnsi"/>
          <w:b/>
          <w:bCs/>
          <w:szCs w:val="24"/>
        </w:rPr>
        <w:t>carer</w:t>
      </w:r>
      <w:proofErr w:type="spellEnd"/>
      <w:r w:rsidR="000C1FF3" w:rsidRPr="00187A9E">
        <w:rPr>
          <w:rFonts w:asciiTheme="minorHAnsi" w:hAnsiTheme="minorHAnsi" w:cstheme="minorHAnsi"/>
          <w:b/>
          <w:bCs/>
          <w:szCs w:val="24"/>
        </w:rPr>
        <w:t xml:space="preserve"> household, and the supervising social worker</w:t>
      </w:r>
      <w:r w:rsidR="00245F20" w:rsidRPr="00187A9E">
        <w:rPr>
          <w:rFonts w:asciiTheme="minorHAnsi" w:hAnsiTheme="minorHAnsi" w:cstheme="minorHAnsi"/>
          <w:szCs w:val="24"/>
        </w:rPr>
        <w:t>. W</w:t>
      </w:r>
      <w:r w:rsidR="000C1FF3" w:rsidRPr="00187A9E">
        <w:rPr>
          <w:rFonts w:asciiTheme="minorHAnsi" w:hAnsiTheme="minorHAnsi" w:cstheme="minorHAnsi"/>
          <w:szCs w:val="24"/>
        </w:rPr>
        <w:t xml:space="preserve">here any frequency of supervision is agreed outside of this supervision policy, </w:t>
      </w:r>
      <w:r w:rsidR="00245F20" w:rsidRPr="00187A9E">
        <w:rPr>
          <w:rFonts w:asciiTheme="minorHAnsi" w:hAnsiTheme="minorHAnsi" w:cstheme="minorHAnsi"/>
          <w:szCs w:val="24"/>
        </w:rPr>
        <w:t xml:space="preserve">this needs to be </w:t>
      </w:r>
      <w:r w:rsidR="000C1FF3" w:rsidRPr="00187A9E">
        <w:rPr>
          <w:rFonts w:asciiTheme="minorHAnsi" w:hAnsiTheme="minorHAnsi" w:cstheme="minorHAnsi"/>
          <w:szCs w:val="24"/>
        </w:rPr>
        <w:t xml:space="preserve">authorised and signed by the </w:t>
      </w:r>
      <w:r w:rsidR="00210C73" w:rsidRPr="00187A9E">
        <w:rPr>
          <w:rFonts w:asciiTheme="minorHAnsi" w:hAnsiTheme="minorHAnsi" w:cstheme="minorHAnsi"/>
          <w:szCs w:val="24"/>
        </w:rPr>
        <w:t>Registered Manager</w:t>
      </w:r>
      <w:r w:rsidR="000C1FF3" w:rsidRPr="00187A9E">
        <w:rPr>
          <w:rFonts w:asciiTheme="minorHAnsi" w:hAnsiTheme="minorHAnsi" w:cstheme="minorHAnsi"/>
          <w:szCs w:val="24"/>
        </w:rPr>
        <w:t>.</w:t>
      </w:r>
    </w:p>
    <w:p w14:paraId="489AA96D" w14:textId="0CAB3877" w:rsidR="000C1FF3" w:rsidRPr="00187A9E" w:rsidRDefault="000C1FF3" w:rsidP="00FA2DDA">
      <w:pPr>
        <w:jc w:val="both"/>
        <w:rPr>
          <w:rFonts w:asciiTheme="minorHAnsi" w:hAnsiTheme="minorHAnsi" w:cstheme="minorHAnsi"/>
          <w:szCs w:val="24"/>
        </w:rPr>
      </w:pPr>
    </w:p>
    <w:p w14:paraId="62E38FF7" w14:textId="3232A075" w:rsidR="00245A53" w:rsidRPr="00187A9E" w:rsidRDefault="000C1FF3" w:rsidP="005C3E01">
      <w:pPr>
        <w:ind w:right="-454"/>
        <w:jc w:val="both"/>
        <w:rPr>
          <w:rFonts w:asciiTheme="minorHAnsi" w:hAnsiTheme="minorHAnsi" w:cstheme="minorHAnsi"/>
          <w:szCs w:val="24"/>
        </w:rPr>
      </w:pPr>
      <w:r w:rsidRPr="00187A9E">
        <w:rPr>
          <w:rFonts w:asciiTheme="minorHAnsi" w:hAnsiTheme="minorHAnsi" w:cstheme="minorHAnsi"/>
          <w:szCs w:val="24"/>
        </w:rPr>
        <w:t xml:space="preserve">Supervision meetings within the first twelve months of initial approval need to be held on a </w:t>
      </w:r>
      <w:r w:rsidR="00FA2DDA" w:rsidRPr="00187A9E">
        <w:rPr>
          <w:rFonts w:asciiTheme="minorHAnsi" w:hAnsiTheme="minorHAnsi" w:cstheme="minorHAnsi"/>
          <w:szCs w:val="24"/>
        </w:rPr>
        <w:t>four-weekly</w:t>
      </w:r>
      <w:r w:rsidRPr="00187A9E">
        <w:rPr>
          <w:rFonts w:asciiTheme="minorHAnsi" w:hAnsiTheme="minorHAnsi" w:cstheme="minorHAnsi"/>
          <w:szCs w:val="24"/>
        </w:rPr>
        <w:t xml:space="preserve"> basis as an absolute minimum and will be subject to review and further agreement at the </w:t>
      </w:r>
      <w:r w:rsidR="00210C73" w:rsidRPr="00187A9E">
        <w:rPr>
          <w:rFonts w:asciiTheme="minorHAnsi" w:hAnsiTheme="minorHAnsi" w:cstheme="minorHAnsi"/>
          <w:szCs w:val="24"/>
        </w:rPr>
        <w:t xml:space="preserve">initial </w:t>
      </w:r>
      <w:r w:rsidRPr="00187A9E">
        <w:rPr>
          <w:rFonts w:asciiTheme="minorHAnsi" w:hAnsiTheme="minorHAnsi" w:cstheme="minorHAnsi"/>
          <w:szCs w:val="24"/>
        </w:rPr>
        <w:t xml:space="preserve">Foster Carer </w:t>
      </w:r>
      <w:r w:rsidR="00210C73" w:rsidRPr="00187A9E">
        <w:rPr>
          <w:rFonts w:asciiTheme="minorHAnsi" w:hAnsiTheme="minorHAnsi" w:cstheme="minorHAnsi"/>
          <w:szCs w:val="24"/>
        </w:rPr>
        <w:t xml:space="preserve">Annual </w:t>
      </w:r>
      <w:r w:rsidRPr="00187A9E">
        <w:rPr>
          <w:rFonts w:asciiTheme="minorHAnsi" w:hAnsiTheme="minorHAnsi" w:cstheme="minorHAnsi"/>
          <w:szCs w:val="24"/>
        </w:rPr>
        <w:t>Review.</w:t>
      </w:r>
      <w:r w:rsidR="004C4AF9" w:rsidRPr="00187A9E">
        <w:rPr>
          <w:rFonts w:asciiTheme="minorHAnsi" w:hAnsiTheme="minorHAnsi" w:cstheme="minorHAnsi"/>
          <w:szCs w:val="24"/>
        </w:rPr>
        <w:t xml:space="preserve"> The frequency of subsequent supervision meetings </w:t>
      </w:r>
      <w:r w:rsidR="00C75F39" w:rsidRPr="00187A9E">
        <w:rPr>
          <w:rFonts w:asciiTheme="minorHAnsi" w:hAnsiTheme="minorHAnsi" w:cstheme="minorHAnsi"/>
          <w:szCs w:val="24"/>
        </w:rPr>
        <w:t xml:space="preserve">after the foster carers’ initial Annual Review has been undertaken </w:t>
      </w:r>
      <w:r w:rsidR="004C4AF9" w:rsidRPr="00187A9E">
        <w:rPr>
          <w:rFonts w:asciiTheme="minorHAnsi" w:hAnsiTheme="minorHAnsi" w:cstheme="minorHAnsi"/>
          <w:szCs w:val="24"/>
        </w:rPr>
        <w:t>will be NO less than once every three months</w:t>
      </w:r>
      <w:r w:rsidR="00245A53" w:rsidRPr="00187A9E">
        <w:rPr>
          <w:rFonts w:asciiTheme="minorHAnsi" w:hAnsiTheme="minorHAnsi" w:cstheme="minorHAnsi"/>
          <w:szCs w:val="24"/>
        </w:rPr>
        <w:t xml:space="preserve"> as outlined in the table below .</w:t>
      </w:r>
    </w:p>
    <w:p w14:paraId="5796EA20" w14:textId="77777777" w:rsidR="00245A53" w:rsidRPr="00187A9E" w:rsidRDefault="00245A53" w:rsidP="00245A53">
      <w:pPr>
        <w:framePr w:hSpace="180" w:wrap="around" w:vAnchor="text" w:hAnchor="margin" w:y="285"/>
        <w:jc w:val="both"/>
        <w:rPr>
          <w:rFonts w:asciiTheme="minorHAnsi" w:hAnsiTheme="minorHAnsi" w:cstheme="minorHAnsi"/>
          <w:szCs w:val="24"/>
        </w:rPr>
      </w:pPr>
    </w:p>
    <w:tbl>
      <w:tblPr>
        <w:tblpPr w:leftFromText="180" w:rightFromText="180" w:vertAnchor="text" w:horzAnchor="margin" w:tblpY="15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2"/>
        <w:gridCol w:w="5111"/>
      </w:tblGrid>
      <w:tr w:rsidR="00245A53" w:rsidRPr="00187A9E" w14:paraId="27B4AC62" w14:textId="77777777" w:rsidTr="005109B3">
        <w:trPr>
          <w:trHeight w:val="150"/>
        </w:trPr>
        <w:tc>
          <w:tcPr>
            <w:tcW w:w="4382" w:type="dxa"/>
            <w:shd w:val="clear" w:color="auto" w:fill="auto"/>
          </w:tcPr>
          <w:p w14:paraId="53A0BD58" w14:textId="77777777" w:rsidR="00245A53" w:rsidRPr="00187A9E" w:rsidRDefault="00245A53" w:rsidP="005109B3">
            <w:pPr>
              <w:jc w:val="both"/>
              <w:rPr>
                <w:rFonts w:asciiTheme="minorHAnsi" w:hAnsiTheme="minorHAnsi" w:cstheme="minorHAnsi"/>
                <w:szCs w:val="24"/>
              </w:rPr>
            </w:pPr>
            <w:r w:rsidRPr="00187A9E">
              <w:rPr>
                <w:rFonts w:asciiTheme="minorHAnsi" w:hAnsiTheme="minorHAnsi" w:cstheme="minorHAnsi"/>
                <w:szCs w:val="24"/>
              </w:rPr>
              <w:t>Foster Carer approved under 12 months</w:t>
            </w:r>
          </w:p>
        </w:tc>
        <w:tc>
          <w:tcPr>
            <w:tcW w:w="5111" w:type="dxa"/>
            <w:shd w:val="clear" w:color="auto" w:fill="auto"/>
          </w:tcPr>
          <w:p w14:paraId="588CAC23" w14:textId="77777777" w:rsidR="00245A53" w:rsidRPr="00187A9E" w:rsidRDefault="00245A53" w:rsidP="005109B3">
            <w:pPr>
              <w:jc w:val="both"/>
              <w:rPr>
                <w:rFonts w:asciiTheme="minorHAnsi" w:hAnsiTheme="minorHAnsi" w:cstheme="minorHAnsi"/>
                <w:szCs w:val="24"/>
              </w:rPr>
            </w:pPr>
            <w:r w:rsidRPr="00187A9E">
              <w:rPr>
                <w:rFonts w:asciiTheme="minorHAnsi" w:hAnsiTheme="minorHAnsi" w:cstheme="minorHAnsi"/>
                <w:szCs w:val="24"/>
              </w:rPr>
              <w:t>4 weekly supervision</w:t>
            </w:r>
          </w:p>
        </w:tc>
      </w:tr>
      <w:tr w:rsidR="00245A53" w:rsidRPr="00187A9E" w14:paraId="6298B2DA" w14:textId="77777777" w:rsidTr="005109B3">
        <w:trPr>
          <w:trHeight w:val="150"/>
        </w:trPr>
        <w:tc>
          <w:tcPr>
            <w:tcW w:w="4382" w:type="dxa"/>
            <w:shd w:val="clear" w:color="auto" w:fill="auto"/>
          </w:tcPr>
          <w:p w14:paraId="5945F422" w14:textId="77777777" w:rsidR="00245A53" w:rsidRPr="00187A9E" w:rsidRDefault="00245A53" w:rsidP="005109B3">
            <w:pPr>
              <w:jc w:val="both"/>
              <w:rPr>
                <w:rFonts w:asciiTheme="minorHAnsi" w:hAnsiTheme="minorHAnsi" w:cstheme="minorHAnsi"/>
                <w:szCs w:val="24"/>
              </w:rPr>
            </w:pPr>
            <w:r w:rsidRPr="00187A9E">
              <w:rPr>
                <w:rFonts w:asciiTheme="minorHAnsi" w:hAnsiTheme="minorHAnsi" w:cstheme="minorHAnsi"/>
                <w:szCs w:val="24"/>
              </w:rPr>
              <w:t>Foster Carer over 12 months</w:t>
            </w:r>
          </w:p>
        </w:tc>
        <w:tc>
          <w:tcPr>
            <w:tcW w:w="5111" w:type="dxa"/>
            <w:shd w:val="clear" w:color="auto" w:fill="auto"/>
          </w:tcPr>
          <w:p w14:paraId="6BB38F98" w14:textId="77777777" w:rsidR="00245A53" w:rsidRPr="00187A9E" w:rsidRDefault="00245A53" w:rsidP="005109B3">
            <w:pPr>
              <w:jc w:val="both"/>
              <w:rPr>
                <w:rFonts w:asciiTheme="minorHAnsi" w:hAnsiTheme="minorHAnsi" w:cstheme="minorHAnsi"/>
                <w:szCs w:val="24"/>
              </w:rPr>
            </w:pPr>
            <w:r w:rsidRPr="00187A9E">
              <w:rPr>
                <w:rFonts w:asciiTheme="minorHAnsi" w:hAnsiTheme="minorHAnsi" w:cstheme="minorHAnsi"/>
                <w:szCs w:val="24"/>
              </w:rPr>
              <w:t>6 weekly supervision</w:t>
            </w:r>
          </w:p>
        </w:tc>
      </w:tr>
    </w:tbl>
    <w:p w14:paraId="44269935" w14:textId="77777777" w:rsidR="00245A53" w:rsidRPr="00187A9E" w:rsidRDefault="00245A53" w:rsidP="005C3E01">
      <w:pPr>
        <w:ind w:right="-454"/>
        <w:jc w:val="both"/>
        <w:rPr>
          <w:rFonts w:asciiTheme="minorHAnsi" w:hAnsiTheme="minorHAnsi" w:cstheme="minorHAnsi"/>
          <w:szCs w:val="24"/>
        </w:rPr>
      </w:pPr>
    </w:p>
    <w:p w14:paraId="3B9C6812" w14:textId="77777777" w:rsidR="00245A53" w:rsidRPr="00187A9E" w:rsidRDefault="00245A53" w:rsidP="005C3E01">
      <w:pPr>
        <w:ind w:right="-454"/>
        <w:jc w:val="both"/>
        <w:rPr>
          <w:rFonts w:asciiTheme="minorHAnsi" w:hAnsiTheme="minorHAnsi" w:cstheme="minorHAnsi"/>
          <w:szCs w:val="24"/>
        </w:rPr>
      </w:pPr>
    </w:p>
    <w:p w14:paraId="1C4FE839" w14:textId="77777777" w:rsidR="00245A53" w:rsidRPr="00187A9E" w:rsidRDefault="00245A53" w:rsidP="005C3E01">
      <w:pPr>
        <w:ind w:right="-454"/>
        <w:jc w:val="both"/>
        <w:rPr>
          <w:rFonts w:asciiTheme="minorHAnsi" w:hAnsiTheme="minorHAnsi" w:cstheme="minorHAnsi"/>
          <w:szCs w:val="24"/>
        </w:rPr>
      </w:pPr>
    </w:p>
    <w:p w14:paraId="6E31DAA2" w14:textId="77777777" w:rsidR="00245A53" w:rsidRPr="00187A9E" w:rsidRDefault="00245A53" w:rsidP="005C3E01">
      <w:pPr>
        <w:ind w:right="-454"/>
        <w:jc w:val="both"/>
        <w:rPr>
          <w:rFonts w:asciiTheme="minorHAnsi" w:hAnsiTheme="minorHAnsi" w:cstheme="minorHAnsi"/>
          <w:szCs w:val="24"/>
        </w:rPr>
      </w:pPr>
    </w:p>
    <w:p w14:paraId="0C135928" w14:textId="01175650" w:rsidR="000C1FF3" w:rsidRPr="00187A9E" w:rsidRDefault="000C1FF3" w:rsidP="005C3E01">
      <w:pPr>
        <w:ind w:right="-454"/>
        <w:jc w:val="both"/>
        <w:rPr>
          <w:rFonts w:asciiTheme="minorHAnsi" w:hAnsiTheme="minorHAnsi" w:cstheme="minorHAnsi"/>
          <w:szCs w:val="24"/>
        </w:rPr>
      </w:pPr>
    </w:p>
    <w:p w14:paraId="276E07A2" w14:textId="0170209D" w:rsidR="00FA2DDA" w:rsidRPr="00187A9E" w:rsidRDefault="000C1FF3" w:rsidP="005C3E01">
      <w:pPr>
        <w:ind w:right="-454"/>
        <w:jc w:val="both"/>
        <w:rPr>
          <w:rFonts w:asciiTheme="minorHAnsi" w:hAnsiTheme="minorHAnsi" w:cstheme="minorHAnsi"/>
          <w:szCs w:val="24"/>
        </w:rPr>
      </w:pPr>
      <w:r w:rsidRPr="00187A9E">
        <w:rPr>
          <w:rFonts w:asciiTheme="minorHAnsi" w:hAnsiTheme="minorHAnsi" w:cstheme="minorHAnsi"/>
          <w:szCs w:val="24"/>
        </w:rPr>
        <w:t xml:space="preserve">This frequency of supervision will apply across all of the children in the fostering household so where a fostering household has been settled with no movement of children, supervision </w:t>
      </w:r>
      <w:r w:rsidR="005C3E01" w:rsidRPr="00187A9E">
        <w:rPr>
          <w:rFonts w:asciiTheme="minorHAnsi" w:hAnsiTheme="minorHAnsi" w:cstheme="minorHAnsi"/>
          <w:szCs w:val="24"/>
        </w:rPr>
        <w:t>can</w:t>
      </w:r>
      <w:r w:rsidRPr="00187A9E">
        <w:rPr>
          <w:rFonts w:asciiTheme="minorHAnsi" w:hAnsiTheme="minorHAnsi" w:cstheme="minorHAnsi"/>
          <w:szCs w:val="24"/>
        </w:rPr>
        <w:t xml:space="preserve"> be undertaken at six weekly intervals. However, when a new child moves into the fostering household, the frequency of </w:t>
      </w:r>
      <w:r w:rsidR="00C75F39" w:rsidRPr="00187A9E">
        <w:rPr>
          <w:rFonts w:asciiTheme="minorHAnsi" w:hAnsiTheme="minorHAnsi" w:cstheme="minorHAnsi"/>
          <w:szCs w:val="24"/>
        </w:rPr>
        <w:t xml:space="preserve">the </w:t>
      </w:r>
      <w:r w:rsidRPr="00187A9E">
        <w:rPr>
          <w:rFonts w:asciiTheme="minorHAnsi" w:hAnsiTheme="minorHAnsi" w:cstheme="minorHAnsi"/>
          <w:szCs w:val="24"/>
        </w:rPr>
        <w:t>foster carers</w:t>
      </w:r>
      <w:r w:rsidR="00C75F39" w:rsidRPr="00187A9E">
        <w:rPr>
          <w:rFonts w:asciiTheme="minorHAnsi" w:hAnsiTheme="minorHAnsi" w:cstheme="minorHAnsi"/>
          <w:szCs w:val="24"/>
        </w:rPr>
        <w:t>’</w:t>
      </w:r>
      <w:r w:rsidRPr="00187A9E">
        <w:rPr>
          <w:rFonts w:asciiTheme="minorHAnsi" w:hAnsiTheme="minorHAnsi" w:cstheme="minorHAnsi"/>
          <w:szCs w:val="24"/>
        </w:rPr>
        <w:t xml:space="preserve"> supervision will reset to four weekly intervals for the </w:t>
      </w:r>
      <w:r w:rsidR="00FA2DDA" w:rsidRPr="00187A9E">
        <w:rPr>
          <w:rFonts w:asciiTheme="minorHAnsi" w:hAnsiTheme="minorHAnsi" w:cstheme="minorHAnsi"/>
          <w:szCs w:val="24"/>
        </w:rPr>
        <w:t>initial</w:t>
      </w:r>
      <w:r w:rsidRPr="00187A9E">
        <w:rPr>
          <w:rFonts w:asciiTheme="minorHAnsi" w:hAnsiTheme="minorHAnsi" w:cstheme="minorHAnsi"/>
          <w:szCs w:val="24"/>
        </w:rPr>
        <w:t xml:space="preserve"> twelve months of that child’s foster placement, irrespective of the length of </w:t>
      </w:r>
      <w:r w:rsidR="005C3E01" w:rsidRPr="00187A9E">
        <w:rPr>
          <w:rFonts w:asciiTheme="minorHAnsi" w:hAnsiTheme="minorHAnsi" w:cstheme="minorHAnsi"/>
          <w:szCs w:val="24"/>
        </w:rPr>
        <w:t>time that</w:t>
      </w:r>
      <w:r w:rsidRPr="00187A9E">
        <w:rPr>
          <w:rFonts w:asciiTheme="minorHAnsi" w:hAnsiTheme="minorHAnsi" w:cstheme="minorHAnsi"/>
          <w:szCs w:val="24"/>
        </w:rPr>
        <w:t xml:space="preserve"> foster carer has been approved.</w:t>
      </w:r>
    </w:p>
    <w:tbl>
      <w:tblPr>
        <w:tblpPr w:leftFromText="180" w:rightFromText="180" w:vertAnchor="text" w:horzAnchor="margin" w:tblpY="285"/>
        <w:tblW w:w="9191" w:type="dxa"/>
        <w:tblLook w:val="04A0" w:firstRow="1" w:lastRow="0" w:firstColumn="1" w:lastColumn="0" w:noHBand="0" w:noVBand="1"/>
      </w:tblPr>
      <w:tblGrid>
        <w:gridCol w:w="9191"/>
      </w:tblGrid>
      <w:tr w:rsidR="00EB1D80" w:rsidRPr="00187A9E" w14:paraId="23BD9C78" w14:textId="77777777" w:rsidTr="00EB1D80">
        <w:trPr>
          <w:trHeight w:val="4412"/>
        </w:trPr>
        <w:tc>
          <w:tcPr>
            <w:tcW w:w="9191" w:type="dxa"/>
          </w:tcPr>
          <w:p w14:paraId="265D098F" w14:textId="64428F6B" w:rsidR="00EB1D80" w:rsidRPr="00187A9E" w:rsidRDefault="005C3E01" w:rsidP="00210C73">
            <w:pPr>
              <w:ind w:left="-113"/>
              <w:jc w:val="both"/>
              <w:rPr>
                <w:rFonts w:asciiTheme="minorHAnsi" w:hAnsiTheme="minorHAnsi" w:cstheme="minorHAnsi"/>
                <w:szCs w:val="24"/>
              </w:rPr>
            </w:pPr>
            <w:r w:rsidRPr="00187A9E">
              <w:rPr>
                <w:rFonts w:asciiTheme="minorHAnsi" w:hAnsiTheme="minorHAnsi" w:cstheme="minorHAnsi"/>
                <w:szCs w:val="24"/>
              </w:rPr>
              <w:t>Therefore</w:t>
            </w:r>
            <w:r w:rsidR="00210C73" w:rsidRPr="00187A9E">
              <w:rPr>
                <w:rFonts w:asciiTheme="minorHAnsi" w:hAnsiTheme="minorHAnsi" w:cstheme="minorHAnsi"/>
                <w:szCs w:val="24"/>
              </w:rPr>
              <w:t xml:space="preserve">, where foster carers have been approved for over an initial twelve month period, </w:t>
            </w:r>
            <w:r w:rsidR="004C4AF9" w:rsidRPr="00187A9E">
              <w:rPr>
                <w:rFonts w:asciiTheme="minorHAnsi" w:hAnsiTheme="minorHAnsi" w:cstheme="minorHAnsi"/>
                <w:szCs w:val="24"/>
              </w:rPr>
              <w:t>the frequency</w:t>
            </w:r>
            <w:r w:rsidR="00210C73" w:rsidRPr="00187A9E">
              <w:rPr>
                <w:rFonts w:asciiTheme="minorHAnsi" w:hAnsiTheme="minorHAnsi" w:cstheme="minorHAnsi"/>
                <w:szCs w:val="24"/>
              </w:rPr>
              <w:t xml:space="preserve"> of supervision may be set at six weekly intervals if agreed by both the foster carer and the SSW and </w:t>
            </w:r>
            <w:r w:rsidR="00245A53" w:rsidRPr="00187A9E">
              <w:rPr>
                <w:rFonts w:asciiTheme="minorHAnsi" w:hAnsiTheme="minorHAnsi" w:cstheme="minorHAnsi"/>
                <w:szCs w:val="24"/>
              </w:rPr>
              <w:t xml:space="preserve">all </w:t>
            </w:r>
            <w:r w:rsidR="00210C73" w:rsidRPr="00187A9E">
              <w:rPr>
                <w:rFonts w:asciiTheme="minorHAnsi" w:hAnsiTheme="minorHAnsi" w:cstheme="minorHAnsi"/>
                <w:szCs w:val="24"/>
              </w:rPr>
              <w:t xml:space="preserve">the children in placement </w:t>
            </w:r>
            <w:r w:rsidR="00A7790C" w:rsidRPr="00187A9E">
              <w:rPr>
                <w:rFonts w:asciiTheme="minorHAnsi" w:hAnsiTheme="minorHAnsi" w:cstheme="minorHAnsi"/>
                <w:szCs w:val="24"/>
              </w:rPr>
              <w:t>have been</w:t>
            </w:r>
            <w:r w:rsidR="00210C73" w:rsidRPr="00187A9E">
              <w:rPr>
                <w:rFonts w:asciiTheme="minorHAnsi" w:hAnsiTheme="minorHAnsi" w:cstheme="minorHAnsi"/>
                <w:szCs w:val="24"/>
              </w:rPr>
              <w:t xml:space="preserve"> placed for over a twelve month period.</w:t>
            </w:r>
          </w:p>
          <w:p w14:paraId="5AF822DE" w14:textId="77777777" w:rsidR="00210C73" w:rsidRPr="00187A9E" w:rsidRDefault="00210C73" w:rsidP="00210C73">
            <w:pPr>
              <w:ind w:left="-113"/>
              <w:jc w:val="both"/>
              <w:rPr>
                <w:rFonts w:asciiTheme="minorHAnsi" w:hAnsiTheme="minorHAnsi" w:cstheme="minorHAnsi"/>
                <w:szCs w:val="24"/>
              </w:rPr>
            </w:pPr>
          </w:p>
          <w:p w14:paraId="5A446F91" w14:textId="721CEC0F" w:rsidR="00EB1D80" w:rsidRPr="00187A9E" w:rsidRDefault="00EB1D80" w:rsidP="00210C73">
            <w:pPr>
              <w:ind w:left="-113"/>
              <w:jc w:val="both"/>
              <w:rPr>
                <w:rFonts w:asciiTheme="minorHAnsi" w:hAnsiTheme="minorHAnsi" w:cstheme="minorHAnsi"/>
                <w:b/>
                <w:bCs/>
                <w:szCs w:val="24"/>
              </w:rPr>
            </w:pPr>
            <w:r w:rsidRPr="00187A9E">
              <w:rPr>
                <w:rFonts w:asciiTheme="minorHAnsi" w:hAnsiTheme="minorHAnsi" w:cstheme="minorHAnsi"/>
                <w:b/>
                <w:bCs/>
                <w:szCs w:val="24"/>
              </w:rPr>
              <w:t xml:space="preserve">The length of time a child has been in placement will </w:t>
            </w:r>
            <w:r w:rsidR="00210C73" w:rsidRPr="00187A9E">
              <w:rPr>
                <w:rFonts w:asciiTheme="minorHAnsi" w:hAnsiTheme="minorHAnsi" w:cstheme="minorHAnsi"/>
                <w:b/>
                <w:bCs/>
                <w:szCs w:val="24"/>
              </w:rPr>
              <w:t xml:space="preserve">always </w:t>
            </w:r>
            <w:r w:rsidRPr="00187A9E">
              <w:rPr>
                <w:rFonts w:asciiTheme="minorHAnsi" w:hAnsiTheme="minorHAnsi" w:cstheme="minorHAnsi"/>
                <w:b/>
                <w:bCs/>
                <w:szCs w:val="24"/>
              </w:rPr>
              <w:t>be the primary determination for the frequency of supervision being provided to the foster carer</w:t>
            </w:r>
            <w:r w:rsidR="004C4AF9" w:rsidRPr="00187A9E">
              <w:rPr>
                <w:rFonts w:asciiTheme="minorHAnsi" w:hAnsiTheme="minorHAnsi" w:cstheme="minorHAnsi"/>
                <w:b/>
                <w:bCs/>
                <w:szCs w:val="24"/>
              </w:rPr>
              <w:t xml:space="preserve"> with the following determinations </w:t>
            </w:r>
            <w:r w:rsidR="005C3E01" w:rsidRPr="00187A9E">
              <w:rPr>
                <w:rFonts w:asciiTheme="minorHAnsi" w:hAnsiTheme="minorHAnsi" w:cstheme="minorHAnsi"/>
                <w:b/>
                <w:bCs/>
                <w:szCs w:val="24"/>
              </w:rPr>
              <w:t>also needing to</w:t>
            </w:r>
            <w:r w:rsidR="004C4AF9" w:rsidRPr="00187A9E">
              <w:rPr>
                <w:rFonts w:asciiTheme="minorHAnsi" w:hAnsiTheme="minorHAnsi" w:cstheme="minorHAnsi"/>
                <w:b/>
                <w:bCs/>
                <w:szCs w:val="24"/>
              </w:rPr>
              <w:t xml:space="preserve"> be applied:</w:t>
            </w:r>
          </w:p>
          <w:p w14:paraId="261DF110" w14:textId="675D5DFD" w:rsidR="004C4AF9" w:rsidRPr="00187A9E" w:rsidRDefault="004C4AF9" w:rsidP="00DE3DDE">
            <w:pPr>
              <w:shd w:val="clear" w:color="auto" w:fill="FFFFFF"/>
              <w:jc w:val="both"/>
              <w:rPr>
                <w:rFonts w:asciiTheme="minorHAnsi" w:eastAsia="Calibri" w:hAnsiTheme="minorHAnsi" w:cstheme="minorHAnsi"/>
                <w:bCs/>
                <w:szCs w:val="24"/>
              </w:rPr>
            </w:pPr>
          </w:p>
          <w:p w14:paraId="03EB8E40" w14:textId="47B3E485" w:rsidR="00B32FD2" w:rsidRPr="00187A9E" w:rsidRDefault="00B32FD2" w:rsidP="00DE3DDE">
            <w:pPr>
              <w:shd w:val="clear" w:color="auto" w:fill="FFFFFF"/>
              <w:jc w:val="both"/>
              <w:rPr>
                <w:rFonts w:asciiTheme="minorHAnsi" w:eastAsia="Calibri" w:hAnsiTheme="minorHAnsi" w:cstheme="minorHAnsi"/>
                <w:bCs/>
                <w:szCs w:val="24"/>
              </w:rPr>
            </w:pPr>
            <w:r w:rsidRPr="00187A9E">
              <w:rPr>
                <w:rFonts w:asciiTheme="minorHAnsi" w:eastAsia="Calibri" w:hAnsiTheme="minorHAnsi" w:cstheme="minorHAnsi"/>
                <w:bCs/>
                <w:szCs w:val="24"/>
              </w:rPr>
              <w:t xml:space="preserve">N.B: Where children have achieved permanence through long term matching before they have been living in their fostering placement for a </w:t>
            </w:r>
            <w:r w:rsidR="00245A53" w:rsidRPr="00187A9E">
              <w:rPr>
                <w:rFonts w:asciiTheme="minorHAnsi" w:eastAsia="Calibri" w:hAnsiTheme="minorHAnsi" w:cstheme="minorHAnsi"/>
                <w:bCs/>
                <w:szCs w:val="24"/>
              </w:rPr>
              <w:t>twelve-month</w:t>
            </w:r>
            <w:r w:rsidRPr="00187A9E">
              <w:rPr>
                <w:rFonts w:asciiTheme="minorHAnsi" w:eastAsia="Calibri" w:hAnsiTheme="minorHAnsi" w:cstheme="minorHAnsi"/>
                <w:bCs/>
                <w:szCs w:val="24"/>
              </w:rPr>
              <w:t xml:space="preserve"> period, such as with Connected Person’s fostering placements, supervisions are able to </w:t>
            </w:r>
            <w:r w:rsidR="00245A53" w:rsidRPr="00187A9E">
              <w:rPr>
                <w:rFonts w:asciiTheme="minorHAnsi" w:eastAsia="Calibri" w:hAnsiTheme="minorHAnsi" w:cstheme="minorHAnsi"/>
                <w:bCs/>
                <w:szCs w:val="24"/>
              </w:rPr>
              <w:t>reduce to</w:t>
            </w:r>
            <w:r w:rsidRPr="00187A9E">
              <w:rPr>
                <w:rFonts w:asciiTheme="minorHAnsi" w:eastAsia="Calibri" w:hAnsiTheme="minorHAnsi" w:cstheme="minorHAnsi"/>
                <w:bCs/>
                <w:szCs w:val="24"/>
              </w:rPr>
              <w:t xml:space="preserve"> 6 weekly intervals if both the foster carer and the allocated SSW consider this appropriate and there are no contraindications presenting to doing so.</w:t>
            </w:r>
          </w:p>
          <w:p w14:paraId="1C40BB4B" w14:textId="7A5DE364" w:rsidR="00DB2CA6" w:rsidRPr="00187A9E" w:rsidRDefault="00DB2CA6" w:rsidP="00DE3DDE">
            <w:pPr>
              <w:shd w:val="clear" w:color="auto" w:fill="FFFFFF"/>
              <w:jc w:val="both"/>
              <w:rPr>
                <w:rFonts w:asciiTheme="minorHAnsi" w:eastAsia="Calibri" w:hAnsiTheme="minorHAnsi" w:cstheme="minorHAnsi"/>
                <w:bCs/>
                <w:szCs w:val="24"/>
              </w:rPr>
            </w:pPr>
          </w:p>
          <w:p w14:paraId="7EE9678A" w14:textId="09829B67" w:rsidR="00DB2CA6" w:rsidRPr="00187A9E" w:rsidRDefault="00245A53" w:rsidP="00DE3DDE">
            <w:pPr>
              <w:shd w:val="clear" w:color="auto" w:fill="FFFFFF"/>
              <w:jc w:val="both"/>
              <w:rPr>
                <w:rFonts w:asciiTheme="minorHAnsi" w:eastAsia="Calibri" w:hAnsiTheme="minorHAnsi" w:cstheme="minorHAnsi"/>
                <w:b/>
                <w:szCs w:val="24"/>
              </w:rPr>
            </w:pPr>
            <w:r w:rsidRPr="00187A9E">
              <w:rPr>
                <w:rFonts w:asciiTheme="minorHAnsi" w:eastAsia="Calibri" w:hAnsiTheme="minorHAnsi" w:cstheme="minorHAnsi"/>
                <w:b/>
                <w:szCs w:val="24"/>
              </w:rPr>
              <w:t xml:space="preserve">This schedule does not negate </w:t>
            </w:r>
            <w:r w:rsidR="00DB2CA6" w:rsidRPr="00187A9E">
              <w:rPr>
                <w:rFonts w:asciiTheme="minorHAnsi" w:eastAsia="Calibri" w:hAnsiTheme="minorHAnsi" w:cstheme="minorHAnsi"/>
                <w:b/>
                <w:szCs w:val="24"/>
              </w:rPr>
              <w:t xml:space="preserve">the </w:t>
            </w:r>
            <w:r w:rsidR="00A7790C" w:rsidRPr="00187A9E">
              <w:rPr>
                <w:rFonts w:asciiTheme="minorHAnsi" w:eastAsia="Calibri" w:hAnsiTheme="minorHAnsi" w:cstheme="minorHAnsi"/>
                <w:b/>
                <w:szCs w:val="24"/>
              </w:rPr>
              <w:t>requirement to</w:t>
            </w:r>
            <w:r w:rsidR="00DB2CA6" w:rsidRPr="00187A9E">
              <w:rPr>
                <w:rFonts w:asciiTheme="minorHAnsi" w:eastAsia="Calibri" w:hAnsiTheme="minorHAnsi" w:cstheme="minorHAnsi"/>
                <w:b/>
                <w:szCs w:val="24"/>
              </w:rPr>
              <w:t xml:space="preserve"> apply a level of flexibility to these parameters based upon the circumstances and needs of the placement at any given time </w:t>
            </w:r>
            <w:r w:rsidRPr="00187A9E">
              <w:rPr>
                <w:rFonts w:asciiTheme="minorHAnsi" w:eastAsia="Calibri" w:hAnsiTheme="minorHAnsi" w:cstheme="minorHAnsi"/>
                <w:b/>
                <w:szCs w:val="24"/>
              </w:rPr>
              <w:t>.</w:t>
            </w:r>
          </w:p>
          <w:p w14:paraId="102D1823" w14:textId="77777777" w:rsidR="00B32FD2" w:rsidRPr="00187A9E" w:rsidRDefault="00B32FD2" w:rsidP="00DE3DDE">
            <w:pPr>
              <w:shd w:val="clear" w:color="auto" w:fill="FFFFFF"/>
              <w:jc w:val="both"/>
              <w:rPr>
                <w:rFonts w:asciiTheme="minorHAnsi" w:eastAsia="Calibri" w:hAnsiTheme="minorHAnsi" w:cstheme="minorHAnsi"/>
                <w:bCs/>
                <w:szCs w:val="24"/>
              </w:rPr>
            </w:pPr>
          </w:p>
          <w:p w14:paraId="53997034" w14:textId="66E624C8" w:rsidR="00DE3DDE" w:rsidRPr="00187A9E" w:rsidRDefault="00DE3DDE" w:rsidP="00DE3DDE">
            <w:pPr>
              <w:shd w:val="clear" w:color="auto" w:fill="FFFFFF"/>
              <w:jc w:val="both"/>
              <w:rPr>
                <w:rFonts w:asciiTheme="minorHAnsi" w:eastAsia="Calibri" w:hAnsiTheme="minorHAnsi" w:cstheme="minorHAnsi"/>
                <w:bCs/>
                <w:szCs w:val="24"/>
                <w:lang w:eastAsia="en-GB"/>
              </w:rPr>
            </w:pPr>
            <w:r w:rsidRPr="00187A9E">
              <w:rPr>
                <w:rFonts w:asciiTheme="minorHAnsi" w:eastAsia="Calibri" w:hAnsiTheme="minorHAnsi" w:cstheme="minorHAnsi"/>
                <w:bCs/>
                <w:szCs w:val="24"/>
              </w:rPr>
              <w:t>Each supervision meeting should be undertaken against a planned agenda shared before the meeting takes place with both the foster carer and the SSW being able to bring forward matters they wish to discuss within the meeting.</w:t>
            </w:r>
            <w:r w:rsidRPr="00187A9E">
              <w:rPr>
                <w:rFonts w:asciiTheme="minorHAnsi" w:eastAsia="Calibri" w:hAnsiTheme="minorHAnsi" w:cstheme="minorHAnsi"/>
                <w:bCs/>
                <w:szCs w:val="24"/>
                <w:lang w:eastAsia="en-GB"/>
              </w:rPr>
              <w:t xml:space="preserve"> Each foster carer supervision should be considered against the ‘Signs of Safety’ model of supervision, namely:</w:t>
            </w:r>
          </w:p>
          <w:p w14:paraId="40726DE8" w14:textId="77777777" w:rsidR="00DE3DDE" w:rsidRPr="00187A9E" w:rsidRDefault="00DE3DDE" w:rsidP="00DE3DDE">
            <w:pPr>
              <w:shd w:val="clear" w:color="auto" w:fill="FFFFFF"/>
              <w:jc w:val="both"/>
              <w:rPr>
                <w:rFonts w:asciiTheme="minorHAnsi" w:eastAsia="Calibri" w:hAnsiTheme="minorHAnsi" w:cstheme="minorHAnsi"/>
                <w:bCs/>
                <w:szCs w:val="24"/>
                <w:lang w:eastAsia="en-GB"/>
              </w:rPr>
            </w:pPr>
          </w:p>
          <w:p w14:paraId="00EF3028" w14:textId="77777777" w:rsidR="00DE3DDE" w:rsidRPr="00187A9E" w:rsidRDefault="00DE3DDE" w:rsidP="00DB2CA6">
            <w:pPr>
              <w:pStyle w:val="ListParagraph"/>
              <w:numPr>
                <w:ilvl w:val="0"/>
                <w:numId w:val="8"/>
              </w:numPr>
              <w:shd w:val="clear" w:color="auto" w:fill="FFFFFF"/>
              <w:jc w:val="both"/>
              <w:rPr>
                <w:rFonts w:asciiTheme="minorHAnsi" w:eastAsia="Calibri" w:hAnsiTheme="minorHAnsi" w:cstheme="minorHAnsi"/>
                <w:bCs/>
                <w:szCs w:val="24"/>
                <w:lang w:eastAsia="en-GB"/>
              </w:rPr>
            </w:pPr>
            <w:r w:rsidRPr="00187A9E">
              <w:rPr>
                <w:rFonts w:asciiTheme="minorHAnsi" w:eastAsia="Calibri" w:hAnsiTheme="minorHAnsi" w:cstheme="minorHAnsi"/>
                <w:bCs/>
                <w:szCs w:val="24"/>
                <w:lang w:eastAsia="en-GB"/>
              </w:rPr>
              <w:t>What is working well?</w:t>
            </w:r>
          </w:p>
          <w:p w14:paraId="73171DF5" w14:textId="77777777" w:rsidR="00DE3DDE" w:rsidRPr="00187A9E" w:rsidRDefault="00DE3DDE" w:rsidP="00DB2CA6">
            <w:pPr>
              <w:pStyle w:val="ListParagraph"/>
              <w:numPr>
                <w:ilvl w:val="0"/>
                <w:numId w:val="8"/>
              </w:numPr>
              <w:shd w:val="clear" w:color="auto" w:fill="FFFFFF"/>
              <w:jc w:val="both"/>
              <w:rPr>
                <w:rFonts w:asciiTheme="minorHAnsi" w:eastAsia="Calibri" w:hAnsiTheme="minorHAnsi" w:cstheme="minorHAnsi"/>
                <w:bCs/>
                <w:szCs w:val="24"/>
                <w:lang w:eastAsia="en-GB"/>
              </w:rPr>
            </w:pPr>
            <w:r w:rsidRPr="00187A9E">
              <w:rPr>
                <w:rFonts w:asciiTheme="minorHAnsi" w:eastAsia="Calibri" w:hAnsiTheme="minorHAnsi" w:cstheme="minorHAnsi"/>
                <w:bCs/>
                <w:szCs w:val="24"/>
                <w:lang w:eastAsia="en-GB"/>
              </w:rPr>
              <w:t>What are we worried about?</w:t>
            </w:r>
          </w:p>
          <w:p w14:paraId="58E53F62" w14:textId="77777777" w:rsidR="00DE3DDE" w:rsidRPr="00187A9E" w:rsidRDefault="00DE3DDE" w:rsidP="00DB2CA6">
            <w:pPr>
              <w:pStyle w:val="ListParagraph"/>
              <w:numPr>
                <w:ilvl w:val="0"/>
                <w:numId w:val="8"/>
              </w:numPr>
              <w:shd w:val="clear" w:color="auto" w:fill="FFFFFF"/>
              <w:jc w:val="both"/>
              <w:rPr>
                <w:rFonts w:asciiTheme="minorHAnsi" w:hAnsiTheme="minorHAnsi" w:cstheme="minorHAnsi"/>
                <w:bCs/>
                <w:szCs w:val="24"/>
                <w:lang w:eastAsia="en-GB"/>
              </w:rPr>
            </w:pPr>
            <w:r w:rsidRPr="00187A9E">
              <w:rPr>
                <w:rFonts w:asciiTheme="minorHAnsi" w:eastAsia="Calibri" w:hAnsiTheme="minorHAnsi" w:cstheme="minorHAnsi"/>
                <w:bCs/>
                <w:szCs w:val="24"/>
                <w:lang w:eastAsia="en-GB"/>
              </w:rPr>
              <w:t>What needs to happen next?</w:t>
            </w:r>
          </w:p>
          <w:p w14:paraId="4F08E81E" w14:textId="1D19347A" w:rsidR="00DE3DDE" w:rsidRPr="00187A9E" w:rsidRDefault="00DE3DDE" w:rsidP="00EB1D80">
            <w:pPr>
              <w:jc w:val="both"/>
              <w:rPr>
                <w:rFonts w:asciiTheme="minorHAnsi" w:hAnsiTheme="minorHAnsi" w:cstheme="minorHAnsi"/>
                <w:szCs w:val="24"/>
              </w:rPr>
            </w:pPr>
          </w:p>
        </w:tc>
      </w:tr>
    </w:tbl>
    <w:tbl>
      <w:tblPr>
        <w:tblStyle w:val="TableGrid"/>
        <w:tblW w:w="10910" w:type="dxa"/>
        <w:tblInd w:w="5" w:type="dxa"/>
        <w:tblLook w:val="04A0" w:firstRow="1" w:lastRow="0" w:firstColumn="1" w:lastColumn="0" w:noHBand="0" w:noVBand="1"/>
      </w:tblPr>
      <w:tblGrid>
        <w:gridCol w:w="10910"/>
      </w:tblGrid>
      <w:tr w:rsidR="00DE3DDE" w:rsidRPr="00187A9E" w14:paraId="21BE7707" w14:textId="77777777" w:rsidTr="00DE3DDE">
        <w:trPr>
          <w:trHeight w:val="2852"/>
        </w:trPr>
        <w:tc>
          <w:tcPr>
            <w:tcW w:w="10910" w:type="dxa"/>
            <w:tcBorders>
              <w:left w:val="nil"/>
              <w:bottom w:val="nil"/>
              <w:right w:val="nil"/>
            </w:tcBorders>
            <w:vAlign w:val="center"/>
          </w:tcPr>
          <w:p w14:paraId="50D9D64C" w14:textId="77777777" w:rsidR="00DE3DDE" w:rsidRPr="00187A9E" w:rsidRDefault="00DE3DDE" w:rsidP="0083727A">
            <w:pPr>
              <w:spacing w:line="276" w:lineRule="auto"/>
              <w:ind w:right="1020"/>
              <w:jc w:val="both"/>
              <w:rPr>
                <w:rFonts w:asciiTheme="minorHAnsi" w:eastAsia="Calibri" w:hAnsiTheme="minorHAnsi" w:cstheme="minorHAnsi"/>
                <w:b/>
                <w:szCs w:val="24"/>
              </w:rPr>
            </w:pPr>
          </w:p>
          <w:p w14:paraId="6D6646A3" w14:textId="77777777" w:rsidR="00DE3DDE" w:rsidRPr="00187A9E" w:rsidRDefault="00DE3DDE" w:rsidP="0083727A">
            <w:pPr>
              <w:shd w:val="clear" w:color="auto" w:fill="FFFFFF"/>
              <w:spacing w:line="276" w:lineRule="auto"/>
              <w:ind w:right="1020"/>
              <w:jc w:val="both"/>
              <w:rPr>
                <w:rFonts w:asciiTheme="minorHAnsi" w:hAnsiTheme="minorHAnsi" w:cstheme="minorHAnsi"/>
                <w:bCs/>
                <w:szCs w:val="24"/>
                <w:lang w:eastAsia="en-GB"/>
              </w:rPr>
            </w:pPr>
          </w:p>
          <w:p w14:paraId="07B0D1C1" w14:textId="77777777" w:rsidR="00DE3DDE" w:rsidRPr="00187A9E" w:rsidRDefault="00DE3DDE" w:rsidP="0083727A">
            <w:pPr>
              <w:shd w:val="clear" w:color="auto" w:fill="FFFFFF"/>
              <w:spacing w:line="276" w:lineRule="auto"/>
              <w:ind w:right="1020"/>
              <w:jc w:val="both"/>
              <w:rPr>
                <w:rFonts w:asciiTheme="minorHAnsi" w:hAnsiTheme="minorHAnsi" w:cstheme="minorHAnsi"/>
                <w:bCs/>
                <w:szCs w:val="24"/>
                <w:lang w:eastAsia="en-GB"/>
              </w:rPr>
            </w:pPr>
            <w:r w:rsidRPr="00187A9E">
              <w:rPr>
                <w:rFonts w:asciiTheme="minorHAnsi" w:eastAsia="Calibri" w:hAnsiTheme="minorHAnsi" w:cstheme="minorHAnsi"/>
                <w:bCs/>
                <w:szCs w:val="24"/>
                <w:lang w:eastAsia="en-GB"/>
              </w:rPr>
              <w:t>Each supervision meeting should consider three distinct elements which may include the following, but which is not an exhaustive or wholly defined list:</w:t>
            </w:r>
          </w:p>
          <w:p w14:paraId="256B9A61" w14:textId="77777777" w:rsidR="00DE3DDE" w:rsidRPr="00187A9E" w:rsidRDefault="00DE3DDE" w:rsidP="0083727A">
            <w:pPr>
              <w:shd w:val="clear" w:color="auto" w:fill="FFFFFF"/>
              <w:spacing w:line="276" w:lineRule="auto"/>
              <w:ind w:left="454" w:right="1020"/>
              <w:jc w:val="both"/>
              <w:rPr>
                <w:rFonts w:asciiTheme="minorHAnsi" w:hAnsiTheme="minorHAnsi" w:cstheme="minorHAnsi"/>
                <w:szCs w:val="24"/>
                <w:lang w:eastAsia="en-GB"/>
              </w:rPr>
            </w:pPr>
          </w:p>
          <w:p w14:paraId="38568651" w14:textId="1995BB7C"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u w:val="single"/>
                <w:lang w:eastAsia="en-GB"/>
              </w:rPr>
            </w:pPr>
            <w:r w:rsidRPr="00187A9E">
              <w:rPr>
                <w:rFonts w:asciiTheme="minorHAnsi" w:eastAsia="Calibri" w:hAnsiTheme="minorHAnsi" w:cstheme="minorHAnsi"/>
                <w:szCs w:val="24"/>
                <w:u w:val="single"/>
                <w:lang w:eastAsia="en-GB"/>
              </w:rPr>
              <w:t>Pastoral:</w:t>
            </w:r>
          </w:p>
          <w:p w14:paraId="20464251"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u w:val="single"/>
                <w:lang w:eastAsia="en-GB"/>
              </w:rPr>
            </w:pPr>
          </w:p>
          <w:p w14:paraId="6A6B97DB"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For example:</w:t>
            </w:r>
          </w:p>
          <w:p w14:paraId="3CADA2DF"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lang w:eastAsia="en-GB"/>
              </w:rPr>
            </w:pPr>
          </w:p>
          <w:p w14:paraId="6C4E1795" w14:textId="77777777" w:rsidR="00DE3DDE" w:rsidRPr="00187A9E" w:rsidRDefault="00DE3DDE" w:rsidP="0083727A">
            <w:pPr>
              <w:numPr>
                <w:ilvl w:val="0"/>
                <w:numId w:val="4"/>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Foster Carers’ own physical and emotional wellbeing.</w:t>
            </w:r>
          </w:p>
          <w:p w14:paraId="0AEB8F6A" w14:textId="77777777" w:rsidR="00DE3DDE" w:rsidRPr="00187A9E" w:rsidRDefault="00DE3DDE" w:rsidP="0083727A">
            <w:pPr>
              <w:numPr>
                <w:ilvl w:val="0"/>
                <w:numId w:val="4"/>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Concerns which may be arising in respect of members of the foster carers’ household or wider family support networks.</w:t>
            </w:r>
          </w:p>
          <w:p w14:paraId="6194A20F" w14:textId="524A245B" w:rsidR="00DE3DDE" w:rsidRPr="00187A9E" w:rsidRDefault="00DE3DDE" w:rsidP="0083727A">
            <w:pPr>
              <w:numPr>
                <w:ilvl w:val="0"/>
                <w:numId w:val="4"/>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Forthcoming planned holidays.</w:t>
            </w:r>
          </w:p>
          <w:p w14:paraId="1E1A03C6"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u w:val="single"/>
                <w:lang w:eastAsia="en-GB"/>
              </w:rPr>
            </w:pPr>
            <w:r w:rsidRPr="00187A9E">
              <w:rPr>
                <w:rFonts w:asciiTheme="minorHAnsi" w:eastAsia="Calibri" w:hAnsiTheme="minorHAnsi" w:cstheme="minorHAnsi"/>
                <w:szCs w:val="24"/>
                <w:u w:val="single"/>
                <w:lang w:eastAsia="en-GB"/>
              </w:rPr>
              <w:t>Educative:</w:t>
            </w:r>
          </w:p>
          <w:p w14:paraId="670F931A"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lang w:eastAsia="en-GB"/>
              </w:rPr>
            </w:pPr>
          </w:p>
          <w:p w14:paraId="5B8B33EC"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For example:</w:t>
            </w:r>
          </w:p>
          <w:p w14:paraId="0653B8A8" w14:textId="77777777" w:rsidR="00DE3DDE" w:rsidRPr="00187A9E" w:rsidRDefault="00DE3DDE" w:rsidP="0083727A">
            <w:pPr>
              <w:shd w:val="clear" w:color="auto" w:fill="FFFFFF"/>
              <w:spacing w:line="276" w:lineRule="auto"/>
              <w:ind w:right="1020"/>
              <w:jc w:val="both"/>
              <w:rPr>
                <w:rFonts w:asciiTheme="minorHAnsi" w:eastAsia="Calibri" w:hAnsiTheme="minorHAnsi" w:cstheme="minorHAnsi"/>
                <w:szCs w:val="24"/>
                <w:lang w:eastAsia="en-GB"/>
              </w:rPr>
            </w:pPr>
          </w:p>
          <w:p w14:paraId="54DFC94A" w14:textId="77777777" w:rsidR="00DE3DDE" w:rsidRPr="00187A9E" w:rsidRDefault="00DE3DDE" w:rsidP="0083727A">
            <w:pPr>
              <w:numPr>
                <w:ilvl w:val="0"/>
                <w:numId w:val="5"/>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Training Requirements.</w:t>
            </w:r>
          </w:p>
          <w:p w14:paraId="283A07EE" w14:textId="77777777" w:rsidR="00DE3DDE" w:rsidRPr="00187A9E" w:rsidRDefault="00DE3DDE" w:rsidP="0083727A">
            <w:pPr>
              <w:numPr>
                <w:ilvl w:val="0"/>
                <w:numId w:val="5"/>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Personal Development Plan (PDP).</w:t>
            </w:r>
          </w:p>
          <w:p w14:paraId="554F0C74" w14:textId="77777777" w:rsidR="00DE3DDE" w:rsidRPr="00187A9E" w:rsidRDefault="00DE3DDE" w:rsidP="0083727A">
            <w:pPr>
              <w:numPr>
                <w:ilvl w:val="0"/>
                <w:numId w:val="5"/>
              </w:numPr>
              <w:shd w:val="clear" w:color="auto" w:fill="FFFFFF"/>
              <w:spacing w:after="200" w:line="276" w:lineRule="auto"/>
              <w:ind w:right="1020"/>
              <w:jc w:val="both"/>
              <w:rPr>
                <w:rFonts w:asciiTheme="minorHAnsi" w:eastAsia="Calibri" w:hAnsiTheme="minorHAnsi" w:cstheme="minorHAnsi"/>
                <w:szCs w:val="24"/>
                <w:lang w:eastAsia="en-GB"/>
              </w:rPr>
            </w:pPr>
            <w:r w:rsidRPr="00187A9E">
              <w:rPr>
                <w:rFonts w:asciiTheme="minorHAnsi" w:eastAsia="Calibri" w:hAnsiTheme="minorHAnsi" w:cstheme="minorHAnsi"/>
                <w:szCs w:val="24"/>
                <w:lang w:eastAsia="en-GB"/>
              </w:rPr>
              <w:t>Reflection and learning from training events that may have been completed recently.</w:t>
            </w:r>
          </w:p>
          <w:p w14:paraId="549D938F" w14:textId="77777777" w:rsidR="00DE3DDE" w:rsidRPr="00187A9E" w:rsidRDefault="00DE3DDE" w:rsidP="0083727A">
            <w:pPr>
              <w:numPr>
                <w:ilvl w:val="0"/>
                <w:numId w:val="5"/>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eastAsia="Calibri" w:hAnsiTheme="minorHAnsi" w:cstheme="minorHAnsi"/>
                <w:szCs w:val="24"/>
                <w:lang w:eastAsia="en-GB"/>
              </w:rPr>
              <w:t>Review of policy and procedures (existing or newly launched).</w:t>
            </w:r>
          </w:p>
          <w:p w14:paraId="3C32B17C"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lang w:eastAsia="en-GB"/>
              </w:rPr>
            </w:pPr>
          </w:p>
          <w:p w14:paraId="7FCFC865"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u w:val="single"/>
                <w:lang w:eastAsia="en-GB"/>
              </w:rPr>
            </w:pPr>
            <w:r w:rsidRPr="00187A9E">
              <w:rPr>
                <w:rFonts w:asciiTheme="minorHAnsi" w:hAnsiTheme="minorHAnsi" w:cstheme="minorHAnsi"/>
                <w:szCs w:val="24"/>
                <w:u w:val="single"/>
                <w:lang w:eastAsia="en-GB"/>
              </w:rPr>
              <w:t>Management:</w:t>
            </w:r>
          </w:p>
          <w:p w14:paraId="6147CF8A"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lang w:eastAsia="en-GB"/>
              </w:rPr>
            </w:pPr>
          </w:p>
          <w:p w14:paraId="1AF1BCEC"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 xml:space="preserve">Review and action of any matters arising from the last supervision. </w:t>
            </w:r>
          </w:p>
          <w:p w14:paraId="46E970C4"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 xml:space="preserve">Child/ren placed with the carer– their health, culture, identity, education, leisure, and family contact arrangements -identifying any support needs. </w:t>
            </w:r>
          </w:p>
          <w:p w14:paraId="0497F08A"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Celebration of achievements.</w:t>
            </w:r>
          </w:p>
          <w:p w14:paraId="53F38FBC"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lastRenderedPageBreak/>
              <w:t>Scheduled meetings or appointments.</w:t>
            </w:r>
          </w:p>
          <w:p w14:paraId="41DE0294"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 xml:space="preserve">Risk Assessments and Safe Caring Planning. </w:t>
            </w:r>
          </w:p>
          <w:p w14:paraId="7D15B517"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Health and Safety</w:t>
            </w:r>
          </w:p>
          <w:p w14:paraId="44D11E94"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Financial issues.</w:t>
            </w:r>
          </w:p>
          <w:p w14:paraId="258EEAE9" w14:textId="55416684" w:rsidR="00DE3DDE" w:rsidRPr="00187A9E" w:rsidRDefault="00DB2CA6"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Review of f</w:t>
            </w:r>
            <w:r w:rsidR="00DE3DDE" w:rsidRPr="00187A9E">
              <w:rPr>
                <w:rFonts w:asciiTheme="minorHAnsi" w:hAnsiTheme="minorHAnsi" w:cstheme="minorHAnsi"/>
                <w:szCs w:val="24"/>
                <w:lang w:eastAsia="en-GB"/>
              </w:rPr>
              <w:t xml:space="preserve">oster carer’s recording. </w:t>
            </w:r>
          </w:p>
          <w:p w14:paraId="76D6A9A2" w14:textId="77777777" w:rsidR="00DE3DDE" w:rsidRPr="00187A9E" w:rsidRDefault="00DE3DDE" w:rsidP="0083727A">
            <w:pPr>
              <w:numPr>
                <w:ilvl w:val="0"/>
                <w:numId w:val="6"/>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Actions to be taken forward from this supervision (to include escalation and referral actions) and who is going to be responsible for these.</w:t>
            </w:r>
          </w:p>
          <w:p w14:paraId="2436A683"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lang w:eastAsia="en-GB"/>
              </w:rPr>
            </w:pPr>
          </w:p>
          <w:p w14:paraId="5F9EB067"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u w:val="single"/>
                <w:lang w:eastAsia="en-GB"/>
              </w:rPr>
            </w:pPr>
            <w:r w:rsidRPr="00187A9E">
              <w:rPr>
                <w:rFonts w:asciiTheme="minorHAnsi" w:hAnsiTheme="minorHAnsi" w:cstheme="minorHAnsi"/>
                <w:szCs w:val="24"/>
                <w:u w:val="single"/>
                <w:lang w:eastAsia="en-GB"/>
              </w:rPr>
              <w:t>AOB:</w:t>
            </w:r>
          </w:p>
          <w:p w14:paraId="65E23DD3" w14:textId="77777777" w:rsidR="00DE3DDE" w:rsidRPr="00187A9E" w:rsidRDefault="00DE3DDE" w:rsidP="0083727A">
            <w:pPr>
              <w:shd w:val="clear" w:color="auto" w:fill="FFFFFF"/>
              <w:spacing w:line="276" w:lineRule="auto"/>
              <w:ind w:right="1020"/>
              <w:jc w:val="both"/>
              <w:rPr>
                <w:rFonts w:asciiTheme="minorHAnsi" w:hAnsiTheme="minorHAnsi" w:cstheme="minorHAnsi"/>
                <w:szCs w:val="24"/>
                <w:u w:val="single"/>
                <w:lang w:eastAsia="en-GB"/>
              </w:rPr>
            </w:pPr>
          </w:p>
          <w:p w14:paraId="21A9C5F9" w14:textId="35629D4F" w:rsidR="00DB2CA6" w:rsidRPr="00187A9E" w:rsidRDefault="00DB2CA6" w:rsidP="0083727A">
            <w:pPr>
              <w:numPr>
                <w:ilvl w:val="0"/>
                <w:numId w:val="7"/>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Follow up discussions relati</w:t>
            </w:r>
            <w:r w:rsidR="00AE59FE" w:rsidRPr="00187A9E">
              <w:rPr>
                <w:rFonts w:asciiTheme="minorHAnsi" w:hAnsiTheme="minorHAnsi" w:cstheme="minorHAnsi"/>
                <w:szCs w:val="24"/>
                <w:lang w:eastAsia="en-GB"/>
              </w:rPr>
              <w:t>ng</w:t>
            </w:r>
            <w:r w:rsidRPr="00187A9E">
              <w:rPr>
                <w:rFonts w:asciiTheme="minorHAnsi" w:hAnsiTheme="minorHAnsi" w:cstheme="minorHAnsi"/>
                <w:szCs w:val="24"/>
                <w:lang w:eastAsia="en-GB"/>
              </w:rPr>
              <w:t xml:space="preserve"> to any significant changes, </w:t>
            </w:r>
            <w:r w:rsidR="00AE59FE" w:rsidRPr="00187A9E">
              <w:rPr>
                <w:rFonts w:asciiTheme="minorHAnsi" w:hAnsiTheme="minorHAnsi" w:cstheme="minorHAnsi"/>
                <w:szCs w:val="24"/>
                <w:lang w:eastAsia="en-GB"/>
              </w:rPr>
              <w:t>e.g.</w:t>
            </w:r>
            <w:r w:rsidRPr="00187A9E">
              <w:rPr>
                <w:rFonts w:asciiTheme="minorHAnsi" w:hAnsiTheme="minorHAnsi" w:cstheme="minorHAnsi"/>
                <w:szCs w:val="24"/>
                <w:lang w:eastAsia="en-GB"/>
              </w:rPr>
              <w:t xml:space="preserve"> a placement ending or any notifiable incidents that have occurred since the previous supervision </w:t>
            </w:r>
          </w:p>
          <w:p w14:paraId="336AC2C3" w14:textId="1CD139F9" w:rsidR="00DE3DDE" w:rsidRPr="00187A9E" w:rsidRDefault="00DE3DDE" w:rsidP="0083727A">
            <w:pPr>
              <w:numPr>
                <w:ilvl w:val="0"/>
                <w:numId w:val="7"/>
              </w:numPr>
              <w:shd w:val="clear" w:color="auto" w:fill="FFFFFF"/>
              <w:spacing w:after="200" w:line="276" w:lineRule="auto"/>
              <w:ind w:right="1020"/>
              <w:jc w:val="both"/>
              <w:rPr>
                <w:rFonts w:asciiTheme="minorHAnsi" w:hAnsiTheme="minorHAnsi" w:cstheme="minorHAnsi"/>
                <w:szCs w:val="24"/>
                <w:lang w:eastAsia="en-GB"/>
              </w:rPr>
            </w:pPr>
            <w:r w:rsidRPr="00187A9E">
              <w:rPr>
                <w:rFonts w:asciiTheme="minorHAnsi" w:hAnsiTheme="minorHAnsi" w:cstheme="minorHAnsi"/>
                <w:szCs w:val="24"/>
                <w:lang w:eastAsia="en-GB"/>
              </w:rPr>
              <w:t>As brought forward by either the foster carer or the allocated SSW.</w:t>
            </w:r>
          </w:p>
        </w:tc>
      </w:tr>
    </w:tbl>
    <w:p w14:paraId="6508F708" w14:textId="77777777" w:rsidR="00C75F39" w:rsidRPr="00187A9E" w:rsidRDefault="00C75F39" w:rsidP="00C75F39">
      <w:pPr>
        <w:spacing w:before="120"/>
        <w:ind w:right="-170"/>
        <w:rPr>
          <w:rFonts w:asciiTheme="minorHAnsi" w:eastAsia="Calibri" w:hAnsiTheme="minorHAnsi" w:cstheme="minorHAnsi"/>
          <w:b/>
          <w:szCs w:val="24"/>
          <w:u w:val="single"/>
        </w:rPr>
      </w:pPr>
      <w:r w:rsidRPr="00187A9E">
        <w:rPr>
          <w:rFonts w:asciiTheme="minorHAnsi" w:eastAsia="Calibri" w:hAnsiTheme="minorHAnsi" w:cstheme="minorHAnsi"/>
          <w:b/>
          <w:szCs w:val="24"/>
          <w:u w:val="single"/>
        </w:rPr>
        <w:lastRenderedPageBreak/>
        <w:t>Arrangements for the recording of the Supervision Record and sharing with the foster carer:</w:t>
      </w:r>
    </w:p>
    <w:p w14:paraId="0C35319E" w14:textId="60A1ED16" w:rsidR="00FA2DDA" w:rsidRPr="00187A9E" w:rsidRDefault="00DE3DDE" w:rsidP="00C75F39">
      <w:pPr>
        <w:tabs>
          <w:tab w:val="left" w:pos="2055"/>
        </w:tabs>
        <w:spacing w:line="276" w:lineRule="auto"/>
        <w:ind w:right="-170"/>
        <w:jc w:val="both"/>
        <w:rPr>
          <w:rFonts w:asciiTheme="minorHAnsi" w:hAnsiTheme="minorHAnsi" w:cstheme="minorHAnsi"/>
          <w:szCs w:val="24"/>
        </w:rPr>
      </w:pPr>
      <w:r w:rsidRPr="00187A9E">
        <w:rPr>
          <w:rFonts w:asciiTheme="minorHAnsi" w:hAnsiTheme="minorHAnsi" w:cstheme="minorHAnsi"/>
          <w:szCs w:val="24"/>
        </w:rPr>
        <w:tab/>
      </w:r>
    </w:p>
    <w:p w14:paraId="10A4DD89" w14:textId="77777777" w:rsidR="00DE3DDE" w:rsidRPr="00187A9E" w:rsidRDefault="00DE3DDE" w:rsidP="00C75F39">
      <w:pPr>
        <w:numPr>
          <w:ilvl w:val="0"/>
          <w:numId w:val="3"/>
        </w:numPr>
        <w:spacing w:after="200" w:line="276" w:lineRule="auto"/>
        <w:ind w:right="-170"/>
        <w:contextualSpacing/>
        <w:jc w:val="both"/>
        <w:rPr>
          <w:rFonts w:asciiTheme="minorHAnsi" w:eastAsia="Calibri" w:hAnsiTheme="minorHAnsi" w:cstheme="minorHAnsi"/>
          <w:szCs w:val="24"/>
        </w:rPr>
      </w:pPr>
      <w:r w:rsidRPr="00187A9E">
        <w:rPr>
          <w:rFonts w:asciiTheme="minorHAnsi" w:eastAsia="Calibri" w:hAnsiTheme="minorHAnsi" w:cstheme="minorHAnsi"/>
          <w:szCs w:val="24"/>
        </w:rPr>
        <w:t>Supervision Form to be completed by Supervising Social Worker and shared by email with the foster carer within five working days.</w:t>
      </w:r>
    </w:p>
    <w:p w14:paraId="1FD39A34" w14:textId="77777777" w:rsidR="00DE3DDE" w:rsidRPr="00187A9E" w:rsidRDefault="00DE3DDE" w:rsidP="00C75F39">
      <w:pPr>
        <w:numPr>
          <w:ilvl w:val="0"/>
          <w:numId w:val="3"/>
        </w:numPr>
        <w:spacing w:after="200" w:line="276" w:lineRule="auto"/>
        <w:ind w:right="-170"/>
        <w:contextualSpacing/>
        <w:jc w:val="both"/>
        <w:rPr>
          <w:rFonts w:asciiTheme="minorHAnsi" w:eastAsia="Calibri" w:hAnsiTheme="minorHAnsi" w:cstheme="minorHAnsi"/>
          <w:szCs w:val="24"/>
        </w:rPr>
      </w:pPr>
      <w:r w:rsidRPr="00187A9E">
        <w:rPr>
          <w:rFonts w:asciiTheme="minorHAnsi" w:eastAsia="Calibri" w:hAnsiTheme="minorHAnsi" w:cstheme="minorHAnsi"/>
          <w:szCs w:val="24"/>
        </w:rPr>
        <w:t>Confirmation of acceptance of the Supervision Form to be sent back by the foster carer within five working days of receiving it.</w:t>
      </w:r>
    </w:p>
    <w:p w14:paraId="13CF70AB" w14:textId="7462E6C5" w:rsidR="00DE3DDE" w:rsidRPr="00187A9E" w:rsidRDefault="00DE3DDE" w:rsidP="00C75F39">
      <w:pPr>
        <w:numPr>
          <w:ilvl w:val="0"/>
          <w:numId w:val="3"/>
        </w:numPr>
        <w:shd w:val="clear" w:color="auto" w:fill="FFFFFF"/>
        <w:spacing w:after="120" w:line="276" w:lineRule="auto"/>
        <w:ind w:right="-170"/>
        <w:contextualSpacing/>
        <w:jc w:val="both"/>
        <w:rPr>
          <w:rFonts w:asciiTheme="minorHAnsi" w:hAnsiTheme="minorHAnsi" w:cstheme="minorHAnsi"/>
          <w:szCs w:val="24"/>
          <w:lang w:eastAsia="en-GB"/>
        </w:rPr>
      </w:pPr>
      <w:r w:rsidRPr="00187A9E">
        <w:rPr>
          <w:rFonts w:asciiTheme="minorHAnsi" w:hAnsiTheme="minorHAnsi" w:cstheme="minorHAnsi"/>
          <w:szCs w:val="24"/>
          <w:lang w:eastAsia="en-GB"/>
        </w:rPr>
        <w:t xml:space="preserve">All Supervision Forms should be uploaded to the foster carer’s </w:t>
      </w:r>
      <w:r w:rsidR="00DB2CA6" w:rsidRPr="00187A9E">
        <w:rPr>
          <w:rFonts w:asciiTheme="minorHAnsi" w:hAnsiTheme="minorHAnsi" w:cstheme="minorHAnsi"/>
          <w:szCs w:val="24"/>
          <w:lang w:eastAsia="en-GB"/>
        </w:rPr>
        <w:t xml:space="preserve">Charms record within 10 working days of the supervision meeting </w:t>
      </w:r>
    </w:p>
    <w:p w14:paraId="1822174E" w14:textId="77777777" w:rsidR="00DE3DDE" w:rsidRPr="00187A9E" w:rsidRDefault="00DE3DDE" w:rsidP="00C75F39">
      <w:pPr>
        <w:numPr>
          <w:ilvl w:val="0"/>
          <w:numId w:val="3"/>
        </w:numPr>
        <w:shd w:val="clear" w:color="auto" w:fill="FFFFFF"/>
        <w:spacing w:after="120" w:line="276" w:lineRule="auto"/>
        <w:ind w:right="-170"/>
        <w:contextualSpacing/>
        <w:jc w:val="both"/>
        <w:rPr>
          <w:rFonts w:asciiTheme="minorHAnsi" w:hAnsiTheme="minorHAnsi" w:cstheme="minorHAnsi"/>
          <w:szCs w:val="24"/>
          <w:lang w:eastAsia="en-GB"/>
        </w:rPr>
      </w:pPr>
      <w:r w:rsidRPr="00187A9E">
        <w:rPr>
          <w:rFonts w:asciiTheme="minorHAnsi" w:hAnsiTheme="minorHAnsi" w:cstheme="minorHAnsi"/>
          <w:szCs w:val="24"/>
          <w:lang w:eastAsia="en-GB"/>
        </w:rPr>
        <w:t>The date of the next supervision meeting should be set at the time of each supervision taking place to ensure the timeliness of the supervisions being held with the foster carer.</w:t>
      </w:r>
    </w:p>
    <w:p w14:paraId="6BE08DD7" w14:textId="20AE6313" w:rsidR="000C1FF3" w:rsidRPr="00187A9E" w:rsidRDefault="000C1FF3" w:rsidP="00C75F39">
      <w:pPr>
        <w:spacing w:line="276" w:lineRule="auto"/>
        <w:ind w:right="-170"/>
        <w:jc w:val="both"/>
        <w:rPr>
          <w:rFonts w:asciiTheme="minorHAnsi" w:hAnsiTheme="minorHAnsi" w:cstheme="minorHAnsi"/>
          <w:szCs w:val="24"/>
        </w:rPr>
      </w:pPr>
    </w:p>
    <w:p w14:paraId="5D1B8E04" w14:textId="3501318F" w:rsidR="000C1FF3" w:rsidRPr="00187A9E" w:rsidRDefault="000C1FF3" w:rsidP="00C75F39">
      <w:pPr>
        <w:spacing w:line="276" w:lineRule="auto"/>
        <w:ind w:right="-57"/>
        <w:jc w:val="both"/>
        <w:rPr>
          <w:rFonts w:asciiTheme="minorHAnsi" w:hAnsiTheme="minorHAnsi" w:cstheme="minorHAnsi"/>
          <w:szCs w:val="24"/>
        </w:rPr>
      </w:pPr>
      <w:r w:rsidRPr="00187A9E">
        <w:rPr>
          <w:rFonts w:asciiTheme="minorHAnsi" w:hAnsiTheme="minorHAnsi" w:cstheme="minorHAnsi"/>
          <w:szCs w:val="24"/>
        </w:rPr>
        <w:t xml:space="preserve">As part of the supervision process, Supervising Social Workers will undertake a minimum of one unannounced home visit (UAHV) to the foster carers each year in accordance with National Minimum Standards (2011) with the Fostering Service aiming to undertake two UAHVs in a </w:t>
      </w:r>
      <w:r w:rsidR="00FA2DDA" w:rsidRPr="00187A9E">
        <w:rPr>
          <w:rFonts w:asciiTheme="minorHAnsi" w:hAnsiTheme="minorHAnsi" w:cstheme="minorHAnsi"/>
          <w:szCs w:val="24"/>
        </w:rPr>
        <w:t>twelve-month</w:t>
      </w:r>
      <w:r w:rsidRPr="00187A9E">
        <w:rPr>
          <w:rFonts w:asciiTheme="minorHAnsi" w:hAnsiTheme="minorHAnsi" w:cstheme="minorHAnsi"/>
          <w:szCs w:val="24"/>
        </w:rPr>
        <w:t xml:space="preserve"> period as best practice.</w:t>
      </w:r>
    </w:p>
    <w:p w14:paraId="4C415228" w14:textId="00F9ABE4" w:rsidR="000C1FF3" w:rsidRPr="00187A9E" w:rsidRDefault="000C1FF3" w:rsidP="00C75F39">
      <w:pPr>
        <w:spacing w:line="276" w:lineRule="auto"/>
        <w:ind w:right="-57"/>
        <w:jc w:val="both"/>
        <w:rPr>
          <w:rFonts w:asciiTheme="minorHAnsi" w:hAnsiTheme="minorHAnsi" w:cstheme="minorHAnsi"/>
          <w:szCs w:val="24"/>
        </w:rPr>
      </w:pPr>
    </w:p>
    <w:p w14:paraId="0543F7C3" w14:textId="2B5FA500" w:rsidR="000C1FF3" w:rsidRPr="00187A9E" w:rsidRDefault="000C1FF3" w:rsidP="00C75F39">
      <w:pPr>
        <w:spacing w:line="276" w:lineRule="auto"/>
        <w:ind w:right="-57"/>
        <w:jc w:val="both"/>
        <w:rPr>
          <w:rFonts w:ascii="Calibri" w:hAnsi="Calibri" w:cs="Calibri"/>
          <w:szCs w:val="22"/>
        </w:rPr>
      </w:pPr>
      <w:r w:rsidRPr="00187A9E">
        <w:rPr>
          <w:rFonts w:asciiTheme="minorHAnsi" w:hAnsiTheme="minorHAnsi" w:cstheme="minorHAnsi"/>
          <w:szCs w:val="24"/>
        </w:rPr>
        <w:lastRenderedPageBreak/>
        <w:t xml:space="preserve">A record of unannounced visits will be kept, utilising a standard format.  This record will be shared with the foster carer and held on the foster carer’s </w:t>
      </w:r>
      <w:r w:rsidR="00DB2CA6" w:rsidRPr="00187A9E">
        <w:rPr>
          <w:rFonts w:asciiTheme="minorHAnsi" w:hAnsiTheme="minorHAnsi" w:cstheme="minorHAnsi"/>
          <w:szCs w:val="24"/>
        </w:rPr>
        <w:t>Charms record</w:t>
      </w:r>
      <w:r w:rsidRPr="00187A9E">
        <w:rPr>
          <w:rFonts w:ascii="Calibri" w:hAnsi="Calibri" w:cs="Calibri"/>
          <w:szCs w:val="22"/>
        </w:rPr>
        <w:t>.</w:t>
      </w:r>
    </w:p>
    <w:p w14:paraId="0F49C9A5" w14:textId="1CC96DD9" w:rsidR="00A7790C" w:rsidRPr="00187A9E" w:rsidRDefault="00A7790C" w:rsidP="00C75F39">
      <w:pPr>
        <w:spacing w:line="276" w:lineRule="auto"/>
        <w:ind w:right="-57"/>
        <w:jc w:val="both"/>
        <w:rPr>
          <w:rFonts w:ascii="Calibri" w:hAnsi="Calibri" w:cs="Calibri"/>
          <w:szCs w:val="22"/>
        </w:rPr>
      </w:pPr>
    </w:p>
    <w:p w14:paraId="2460738C" w14:textId="7B376EB9" w:rsidR="00A7790C" w:rsidRPr="00187A9E" w:rsidRDefault="00A7790C" w:rsidP="00A7790C">
      <w:pPr>
        <w:ind w:right="-454"/>
        <w:jc w:val="both"/>
        <w:rPr>
          <w:rFonts w:asciiTheme="minorHAnsi" w:hAnsiTheme="minorHAnsi" w:cstheme="minorHAnsi"/>
          <w:b/>
          <w:bCs/>
          <w:szCs w:val="24"/>
        </w:rPr>
      </w:pPr>
      <w:r w:rsidRPr="00187A9E">
        <w:rPr>
          <w:rFonts w:asciiTheme="minorHAnsi" w:hAnsiTheme="minorHAnsi" w:cstheme="minorHAnsi"/>
          <w:b/>
          <w:bCs/>
          <w:szCs w:val="24"/>
        </w:rPr>
        <w:t xml:space="preserve">Arrangements for supervision of Respite, Family Link and </w:t>
      </w:r>
      <w:r w:rsidRPr="00187A9E">
        <w:rPr>
          <w:rFonts w:asciiTheme="minorHAnsi" w:hAnsiTheme="minorHAnsi" w:cstheme="minorHAnsi"/>
          <w:b/>
          <w:bCs/>
          <w:i/>
          <w:iCs/>
          <w:szCs w:val="24"/>
        </w:rPr>
        <w:t>On Hold</w:t>
      </w:r>
      <w:r w:rsidRPr="00187A9E">
        <w:rPr>
          <w:rFonts w:asciiTheme="minorHAnsi" w:hAnsiTheme="minorHAnsi" w:cstheme="minorHAnsi"/>
          <w:b/>
          <w:bCs/>
          <w:szCs w:val="24"/>
        </w:rPr>
        <w:t xml:space="preserve"> Carers </w:t>
      </w:r>
    </w:p>
    <w:p w14:paraId="386FC3E2" w14:textId="32BA97EF" w:rsidR="00A7790C" w:rsidRPr="00187A9E" w:rsidRDefault="00A7790C" w:rsidP="00A7790C">
      <w:pPr>
        <w:ind w:right="-454"/>
        <w:jc w:val="both"/>
        <w:rPr>
          <w:rFonts w:asciiTheme="minorHAnsi" w:hAnsiTheme="minorHAnsi" w:cstheme="minorHAnsi"/>
          <w:b/>
          <w:bCs/>
          <w:szCs w:val="24"/>
        </w:rPr>
      </w:pPr>
    </w:p>
    <w:p w14:paraId="3B6375B4" w14:textId="049B71E0" w:rsidR="00A7790C" w:rsidRPr="00187A9E" w:rsidRDefault="00A7790C" w:rsidP="00A7790C">
      <w:pPr>
        <w:ind w:right="-454"/>
        <w:jc w:val="both"/>
        <w:rPr>
          <w:rFonts w:asciiTheme="minorHAnsi" w:hAnsiTheme="minorHAnsi" w:cstheme="minorHAnsi"/>
          <w:b/>
          <w:bCs/>
          <w:szCs w:val="24"/>
        </w:rPr>
      </w:pPr>
      <w:r w:rsidRPr="00187A9E">
        <w:rPr>
          <w:rFonts w:asciiTheme="minorHAnsi" w:hAnsiTheme="minorHAnsi" w:cstheme="minorHAnsi"/>
          <w:b/>
          <w:bCs/>
          <w:szCs w:val="24"/>
        </w:rPr>
        <w:t>Respite Carers</w:t>
      </w:r>
    </w:p>
    <w:p w14:paraId="5A6C554C" w14:textId="5DA46461" w:rsidR="00A7790C" w:rsidRPr="00187A9E" w:rsidRDefault="00662B26" w:rsidP="00A7790C">
      <w:pPr>
        <w:ind w:right="-454"/>
        <w:jc w:val="both"/>
        <w:rPr>
          <w:rFonts w:asciiTheme="minorHAnsi" w:hAnsiTheme="minorHAnsi" w:cstheme="minorHAnsi"/>
          <w:szCs w:val="24"/>
        </w:rPr>
      </w:pPr>
      <w:r w:rsidRPr="00187A9E">
        <w:rPr>
          <w:rFonts w:asciiTheme="minorHAnsi" w:hAnsiTheme="minorHAnsi" w:cstheme="minorHAnsi"/>
          <w:szCs w:val="24"/>
        </w:rPr>
        <w:t>Respite only carers should receive supervision at a minimum of 6 weekly intervals, any changes to this will need to be discussed between the carer, their  SSW and their line manager.</w:t>
      </w:r>
    </w:p>
    <w:p w14:paraId="6F8A7921" w14:textId="77777777" w:rsidR="00662B26" w:rsidRPr="00187A9E" w:rsidRDefault="00662B26" w:rsidP="00A7790C">
      <w:pPr>
        <w:ind w:right="-454"/>
        <w:jc w:val="both"/>
        <w:rPr>
          <w:rFonts w:asciiTheme="minorHAnsi" w:hAnsiTheme="minorHAnsi" w:cstheme="minorHAnsi"/>
          <w:szCs w:val="24"/>
        </w:rPr>
      </w:pPr>
    </w:p>
    <w:p w14:paraId="719BCA01" w14:textId="0A904033" w:rsidR="00A7790C" w:rsidRPr="00187A9E" w:rsidRDefault="00A7790C" w:rsidP="00A7790C">
      <w:pPr>
        <w:ind w:right="-454"/>
        <w:jc w:val="both"/>
        <w:rPr>
          <w:rFonts w:asciiTheme="minorHAnsi" w:hAnsiTheme="minorHAnsi" w:cstheme="minorHAnsi"/>
          <w:b/>
          <w:bCs/>
          <w:szCs w:val="24"/>
        </w:rPr>
      </w:pPr>
      <w:r w:rsidRPr="00187A9E">
        <w:rPr>
          <w:rFonts w:asciiTheme="minorHAnsi" w:hAnsiTheme="minorHAnsi" w:cstheme="minorHAnsi"/>
          <w:b/>
          <w:bCs/>
          <w:szCs w:val="24"/>
        </w:rPr>
        <w:t>Family Link Carers</w:t>
      </w:r>
    </w:p>
    <w:p w14:paraId="56C332A1" w14:textId="32F28D36" w:rsidR="00662B26" w:rsidRPr="00187A9E" w:rsidRDefault="00662B26" w:rsidP="00662B26">
      <w:pPr>
        <w:ind w:right="-454"/>
        <w:jc w:val="both"/>
        <w:rPr>
          <w:rFonts w:asciiTheme="minorHAnsi" w:hAnsiTheme="minorHAnsi" w:cstheme="minorHAnsi"/>
          <w:szCs w:val="24"/>
        </w:rPr>
      </w:pPr>
      <w:r w:rsidRPr="00187A9E">
        <w:rPr>
          <w:rFonts w:asciiTheme="minorHAnsi" w:hAnsiTheme="minorHAnsi" w:cstheme="minorHAnsi"/>
          <w:szCs w:val="24"/>
        </w:rPr>
        <w:t>Family Link Carers should receive supervision at a minimum of 12 weekly intervals, any changes to this will need to be discussed between the carer, their  SSW and their line manager.</w:t>
      </w:r>
    </w:p>
    <w:p w14:paraId="5AFB9E85" w14:textId="197A271A" w:rsidR="00A7790C" w:rsidRPr="00187A9E" w:rsidRDefault="00A7790C" w:rsidP="00A7790C">
      <w:pPr>
        <w:ind w:right="-454"/>
        <w:jc w:val="both"/>
        <w:rPr>
          <w:rFonts w:asciiTheme="minorHAnsi" w:hAnsiTheme="minorHAnsi" w:cstheme="minorHAnsi"/>
          <w:szCs w:val="24"/>
        </w:rPr>
      </w:pPr>
    </w:p>
    <w:p w14:paraId="6C449F25" w14:textId="189FA020" w:rsidR="00A7790C" w:rsidRPr="00187A9E" w:rsidRDefault="00A7790C" w:rsidP="00A7790C">
      <w:pPr>
        <w:ind w:right="-454"/>
        <w:jc w:val="both"/>
        <w:rPr>
          <w:rFonts w:asciiTheme="minorHAnsi" w:hAnsiTheme="minorHAnsi" w:cstheme="minorHAnsi"/>
          <w:b/>
          <w:bCs/>
          <w:szCs w:val="24"/>
        </w:rPr>
      </w:pPr>
      <w:r w:rsidRPr="00187A9E">
        <w:rPr>
          <w:rFonts w:asciiTheme="minorHAnsi" w:hAnsiTheme="minorHAnsi" w:cstheme="minorHAnsi"/>
          <w:b/>
          <w:bCs/>
          <w:szCs w:val="24"/>
        </w:rPr>
        <w:t>On Hold Carers</w:t>
      </w:r>
    </w:p>
    <w:p w14:paraId="3D493134" w14:textId="63CED920" w:rsidR="00A7790C" w:rsidRPr="00187A9E" w:rsidRDefault="00A7790C" w:rsidP="00A7790C">
      <w:pPr>
        <w:ind w:right="-454"/>
        <w:jc w:val="both"/>
        <w:rPr>
          <w:rFonts w:asciiTheme="minorHAnsi" w:hAnsiTheme="minorHAnsi" w:cstheme="minorHAnsi"/>
          <w:szCs w:val="24"/>
        </w:rPr>
      </w:pPr>
      <w:r w:rsidRPr="00187A9E">
        <w:rPr>
          <w:rFonts w:asciiTheme="minorHAnsi" w:hAnsiTheme="minorHAnsi" w:cstheme="minorHAnsi"/>
          <w:szCs w:val="24"/>
        </w:rPr>
        <w:t>When carers are on hold at their request due to personnel circumstances</w:t>
      </w:r>
      <w:r w:rsidR="00AE59FE" w:rsidRPr="00187A9E">
        <w:rPr>
          <w:rFonts w:asciiTheme="minorHAnsi" w:hAnsiTheme="minorHAnsi" w:cstheme="minorHAnsi"/>
          <w:szCs w:val="24"/>
        </w:rPr>
        <w:t>,</w:t>
      </w:r>
      <w:r w:rsidRPr="00187A9E">
        <w:rPr>
          <w:rFonts w:asciiTheme="minorHAnsi" w:hAnsiTheme="minorHAnsi" w:cstheme="minorHAnsi"/>
          <w:szCs w:val="24"/>
        </w:rPr>
        <w:t xml:space="preserve"> a keeping in touch /supervision arrangement will be agreed with them on an individual basis with the expectation that there will be a minimum of 3 monthly contact between the carers and the SSW.</w:t>
      </w:r>
      <w:r w:rsidR="00AE59FE" w:rsidRPr="00187A9E">
        <w:rPr>
          <w:rFonts w:asciiTheme="minorHAnsi" w:hAnsiTheme="minorHAnsi" w:cstheme="minorHAnsi"/>
          <w:szCs w:val="24"/>
        </w:rPr>
        <w:t xml:space="preserve"> </w:t>
      </w:r>
      <w:r w:rsidRPr="00187A9E">
        <w:rPr>
          <w:rFonts w:asciiTheme="minorHAnsi" w:hAnsiTheme="minorHAnsi" w:cstheme="minorHAnsi"/>
          <w:szCs w:val="24"/>
        </w:rPr>
        <w:t>The reasons for this will be discussed and agreed by their SSW and their manager and recorded within the care</w:t>
      </w:r>
      <w:r w:rsidR="00B21021" w:rsidRPr="00187A9E">
        <w:rPr>
          <w:rFonts w:asciiTheme="minorHAnsi" w:hAnsiTheme="minorHAnsi" w:cstheme="minorHAnsi"/>
          <w:szCs w:val="24"/>
        </w:rPr>
        <w:t>r</w:t>
      </w:r>
      <w:r w:rsidRPr="00187A9E">
        <w:rPr>
          <w:rFonts w:asciiTheme="minorHAnsi" w:hAnsiTheme="minorHAnsi" w:cstheme="minorHAnsi"/>
          <w:szCs w:val="24"/>
        </w:rPr>
        <w:t>s Charms record</w:t>
      </w:r>
      <w:r w:rsidR="006E3036" w:rsidRPr="00187A9E">
        <w:rPr>
          <w:rFonts w:asciiTheme="minorHAnsi" w:hAnsiTheme="minorHAnsi" w:cstheme="minorHAnsi"/>
          <w:szCs w:val="24"/>
        </w:rPr>
        <w:t>. The supervision agreement will need to be updated to reflect this.</w:t>
      </w:r>
    </w:p>
    <w:p w14:paraId="4A6834F8" w14:textId="1AC4ED2E" w:rsidR="00A7790C" w:rsidRPr="00187A9E" w:rsidRDefault="00A7790C" w:rsidP="00A7790C">
      <w:pPr>
        <w:ind w:right="-454"/>
        <w:jc w:val="both"/>
        <w:rPr>
          <w:rFonts w:asciiTheme="minorHAnsi" w:hAnsiTheme="minorHAnsi" w:cstheme="minorHAnsi"/>
          <w:szCs w:val="24"/>
        </w:rPr>
      </w:pPr>
    </w:p>
    <w:p w14:paraId="2AF93447" w14:textId="1BDB4CDA" w:rsidR="006E3036" w:rsidRPr="00187A9E" w:rsidRDefault="00A7790C" w:rsidP="00A7790C">
      <w:pPr>
        <w:ind w:right="-454"/>
        <w:jc w:val="both"/>
        <w:rPr>
          <w:rFonts w:asciiTheme="minorHAnsi" w:hAnsiTheme="minorHAnsi" w:cstheme="minorHAnsi"/>
          <w:szCs w:val="24"/>
        </w:rPr>
      </w:pPr>
      <w:r w:rsidRPr="00187A9E">
        <w:rPr>
          <w:rFonts w:asciiTheme="minorHAnsi" w:hAnsiTheme="minorHAnsi" w:cstheme="minorHAnsi"/>
          <w:szCs w:val="24"/>
        </w:rPr>
        <w:t>When Care</w:t>
      </w:r>
      <w:r w:rsidR="002A6FA4" w:rsidRPr="00187A9E">
        <w:rPr>
          <w:rFonts w:asciiTheme="minorHAnsi" w:hAnsiTheme="minorHAnsi" w:cstheme="minorHAnsi"/>
          <w:szCs w:val="24"/>
        </w:rPr>
        <w:t>r</w:t>
      </w:r>
      <w:r w:rsidRPr="00187A9E">
        <w:rPr>
          <w:rFonts w:asciiTheme="minorHAnsi" w:hAnsiTheme="minorHAnsi" w:cstheme="minorHAnsi"/>
          <w:szCs w:val="24"/>
        </w:rPr>
        <w:t>s are on hold following an allegation made against the</w:t>
      </w:r>
      <w:r w:rsidR="00AE59FE" w:rsidRPr="00187A9E">
        <w:rPr>
          <w:rFonts w:asciiTheme="minorHAnsi" w:hAnsiTheme="minorHAnsi" w:cstheme="minorHAnsi"/>
          <w:szCs w:val="24"/>
        </w:rPr>
        <w:t>m,</w:t>
      </w:r>
      <w:r w:rsidRPr="00187A9E">
        <w:rPr>
          <w:rFonts w:asciiTheme="minorHAnsi" w:hAnsiTheme="minorHAnsi" w:cstheme="minorHAnsi"/>
          <w:szCs w:val="24"/>
        </w:rPr>
        <w:t xml:space="preserve"> whilst this is investigated </w:t>
      </w:r>
      <w:r w:rsidR="006E3036" w:rsidRPr="00187A9E">
        <w:rPr>
          <w:rFonts w:asciiTheme="minorHAnsi" w:hAnsiTheme="minorHAnsi" w:cstheme="minorHAnsi"/>
          <w:szCs w:val="24"/>
        </w:rPr>
        <w:t>the expectation will be for supervision to take place a minimum of 4 weekly</w:t>
      </w:r>
      <w:r w:rsidR="00662B26" w:rsidRPr="00187A9E">
        <w:rPr>
          <w:rFonts w:asciiTheme="minorHAnsi" w:hAnsiTheme="minorHAnsi" w:cstheme="minorHAnsi"/>
          <w:szCs w:val="24"/>
        </w:rPr>
        <w:t>, the supervision agreement will need to be updated to reflect this</w:t>
      </w:r>
      <w:r w:rsidR="006E3036" w:rsidRPr="00187A9E">
        <w:rPr>
          <w:rFonts w:asciiTheme="minorHAnsi" w:hAnsiTheme="minorHAnsi" w:cstheme="minorHAnsi"/>
          <w:szCs w:val="24"/>
        </w:rPr>
        <w:t>. This will support effective communication between the agency and the carers in relation to the progress of the investigation and to discuss and review an</w:t>
      </w:r>
      <w:r w:rsidR="00AE59FE" w:rsidRPr="00187A9E">
        <w:rPr>
          <w:rFonts w:asciiTheme="minorHAnsi" w:hAnsiTheme="minorHAnsi" w:cstheme="minorHAnsi"/>
          <w:szCs w:val="24"/>
        </w:rPr>
        <w:t>y</w:t>
      </w:r>
      <w:r w:rsidR="006E3036" w:rsidRPr="00187A9E">
        <w:rPr>
          <w:rFonts w:asciiTheme="minorHAnsi" w:hAnsiTheme="minorHAnsi" w:cstheme="minorHAnsi"/>
          <w:szCs w:val="24"/>
        </w:rPr>
        <w:t xml:space="preserve"> ongoing training needs or changes of circumstance for the carers.</w:t>
      </w:r>
      <w:r w:rsidR="00AE59FE" w:rsidRPr="00187A9E">
        <w:rPr>
          <w:rFonts w:asciiTheme="minorHAnsi" w:hAnsiTheme="minorHAnsi" w:cstheme="minorHAnsi"/>
          <w:szCs w:val="24"/>
        </w:rPr>
        <w:t xml:space="preserve"> </w:t>
      </w:r>
      <w:r w:rsidR="006E3036" w:rsidRPr="00187A9E">
        <w:rPr>
          <w:rFonts w:asciiTheme="minorHAnsi" w:hAnsiTheme="minorHAnsi" w:cstheme="minorHAnsi"/>
          <w:szCs w:val="24"/>
        </w:rPr>
        <w:t xml:space="preserve">Whilst it is </w:t>
      </w:r>
      <w:r w:rsidR="00662B26" w:rsidRPr="00187A9E">
        <w:rPr>
          <w:rFonts w:asciiTheme="minorHAnsi" w:hAnsiTheme="minorHAnsi" w:cstheme="minorHAnsi"/>
          <w:szCs w:val="24"/>
        </w:rPr>
        <w:t>acknowledged</w:t>
      </w:r>
      <w:r w:rsidR="006E3036" w:rsidRPr="00187A9E">
        <w:rPr>
          <w:rFonts w:asciiTheme="minorHAnsi" w:hAnsiTheme="minorHAnsi" w:cstheme="minorHAnsi"/>
          <w:szCs w:val="24"/>
        </w:rPr>
        <w:t xml:space="preserve"> that during situations where allegations have been made against care</w:t>
      </w:r>
      <w:r w:rsidR="00662B26" w:rsidRPr="00187A9E">
        <w:rPr>
          <w:rFonts w:asciiTheme="minorHAnsi" w:hAnsiTheme="minorHAnsi" w:cstheme="minorHAnsi"/>
          <w:szCs w:val="24"/>
        </w:rPr>
        <w:t xml:space="preserve">rs that their relationship with the agency may be tense it is important that alongside supports offered by other agencies </w:t>
      </w:r>
      <w:r w:rsidR="00AE59FE" w:rsidRPr="00187A9E">
        <w:rPr>
          <w:rFonts w:asciiTheme="minorHAnsi" w:hAnsiTheme="minorHAnsi" w:cstheme="minorHAnsi"/>
          <w:szCs w:val="24"/>
        </w:rPr>
        <w:t>e.g.</w:t>
      </w:r>
      <w:r w:rsidR="00662B26" w:rsidRPr="00187A9E">
        <w:rPr>
          <w:rFonts w:asciiTheme="minorHAnsi" w:hAnsiTheme="minorHAnsi" w:cstheme="minorHAnsi"/>
          <w:szCs w:val="24"/>
        </w:rPr>
        <w:t xml:space="preserve"> Fostering Network that the agency is also available for support. If carers decline to meet with their SSW whilst on hold due to an allegation this will need to be recorded on their Charms record and discussed by the SSW  with their line manager.</w:t>
      </w:r>
    </w:p>
    <w:p w14:paraId="0A1B5B47" w14:textId="77777777" w:rsidR="00A7790C" w:rsidRDefault="00A7790C" w:rsidP="00A7790C">
      <w:pPr>
        <w:ind w:right="-454"/>
        <w:jc w:val="both"/>
        <w:rPr>
          <w:rFonts w:asciiTheme="minorHAnsi" w:hAnsiTheme="minorHAnsi" w:cstheme="minorHAnsi"/>
          <w:szCs w:val="24"/>
        </w:rPr>
      </w:pPr>
    </w:p>
    <w:p w14:paraId="7687EC6E" w14:textId="77777777" w:rsidR="00A7790C" w:rsidRPr="000C1FF3" w:rsidRDefault="00A7790C" w:rsidP="00C75F39">
      <w:pPr>
        <w:spacing w:line="276" w:lineRule="auto"/>
        <w:ind w:right="-57"/>
        <w:jc w:val="both"/>
        <w:rPr>
          <w:rFonts w:ascii="Calibri" w:hAnsi="Calibri" w:cs="Calibri"/>
        </w:rPr>
      </w:pPr>
    </w:p>
    <w:sectPr w:rsidR="00A7790C" w:rsidRPr="000C1F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C974" w14:textId="77777777" w:rsidR="00366586" w:rsidRDefault="00366586" w:rsidP="000C1FF3">
      <w:r>
        <w:separator/>
      </w:r>
    </w:p>
  </w:endnote>
  <w:endnote w:type="continuationSeparator" w:id="0">
    <w:p w14:paraId="0B6B38A2" w14:textId="77777777" w:rsidR="00366586" w:rsidRDefault="00366586" w:rsidP="000C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091" w14:textId="77777777" w:rsidR="000C5E45" w:rsidRDefault="000C5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33968"/>
      <w:docPartObj>
        <w:docPartGallery w:val="Page Numbers (Bottom of Page)"/>
        <w:docPartUnique/>
      </w:docPartObj>
    </w:sdtPr>
    <w:sdtEndPr>
      <w:rPr>
        <w:noProof/>
      </w:rPr>
    </w:sdtEndPr>
    <w:sdtContent>
      <w:p w14:paraId="47AD86B1" w14:textId="30980C8D" w:rsidR="00E911FC" w:rsidRDefault="00E91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A8082" w14:textId="6B3F46A0" w:rsidR="000C1FF3" w:rsidRPr="00412646" w:rsidRDefault="00412646" w:rsidP="00412646">
    <w:pPr>
      <w:pStyle w:val="Footer"/>
      <w:tabs>
        <w:tab w:val="clear" w:pos="4513"/>
        <w:tab w:val="clear" w:pos="9026"/>
        <w:tab w:val="left" w:pos="1065"/>
      </w:tabs>
      <w:rPr>
        <w:rFonts w:asciiTheme="minorHAnsi" w:hAnsiTheme="minorHAnsi" w:cstheme="minorHAnsi"/>
      </w:rPr>
    </w:pPr>
    <w:r>
      <w:rPr>
        <w:rFonts w:ascii="Calibri" w:hAnsi="Calibri" w:cs="Calibri"/>
      </w:rPr>
      <w:tab/>
    </w:r>
    <w:r w:rsidRPr="00412646">
      <w:rPr>
        <w:rFonts w:asciiTheme="minorHAnsi" w:hAnsiTheme="minorHAnsi" w:cstheme="minorHAnsi"/>
      </w:rPr>
      <w:t xml:space="preserve">VER </w:t>
    </w:r>
    <w:r w:rsidR="000C5E45">
      <w:rPr>
        <w:rFonts w:asciiTheme="minorHAnsi" w:hAnsiTheme="minorHAnsi" w:cstheme="minorHAnsi"/>
      </w:rPr>
      <w:t>4 8/1/24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8119" w14:textId="77777777" w:rsidR="000C5E45" w:rsidRDefault="000C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AB0E" w14:textId="77777777" w:rsidR="00366586" w:rsidRDefault="00366586" w:rsidP="000C1FF3">
      <w:r>
        <w:separator/>
      </w:r>
    </w:p>
  </w:footnote>
  <w:footnote w:type="continuationSeparator" w:id="0">
    <w:p w14:paraId="173D3C5D" w14:textId="77777777" w:rsidR="00366586" w:rsidRDefault="00366586" w:rsidP="000C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CB34" w14:textId="77777777" w:rsidR="000C5E45" w:rsidRDefault="000C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FB3" w14:textId="030E5E49" w:rsidR="00245F20" w:rsidRDefault="00245F20" w:rsidP="00245F20">
    <w:pPr>
      <w:pStyle w:val="Header"/>
      <w:jc w:val="center"/>
    </w:pPr>
    <w:r>
      <w:rPr>
        <w:noProof/>
      </w:rPr>
      <w:drawing>
        <wp:inline distT="0" distB="0" distL="0" distR="0" wp14:anchorId="498AF3FD" wp14:editId="72BF0E58">
          <wp:extent cx="33718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5943CBB8" w14:textId="453626CD" w:rsidR="00245F20" w:rsidRDefault="00245F20" w:rsidP="00245F20">
    <w:pPr>
      <w:pStyle w:val="Header"/>
      <w:jc w:val="center"/>
    </w:pPr>
  </w:p>
  <w:p w14:paraId="497B6B2D" w14:textId="7765AF19" w:rsidR="00245F20" w:rsidRPr="008A6470" w:rsidRDefault="00245F20" w:rsidP="00245F20">
    <w:pPr>
      <w:pStyle w:val="Header"/>
      <w:jc w:val="center"/>
      <w:rPr>
        <w:rFonts w:asciiTheme="minorHAnsi" w:hAnsiTheme="minorHAnsi" w:cstheme="minorHAnsi"/>
        <w:sz w:val="28"/>
        <w:szCs w:val="28"/>
      </w:rPr>
    </w:pPr>
    <w:r w:rsidRPr="008A6470">
      <w:rPr>
        <w:rFonts w:asciiTheme="minorHAnsi" w:hAnsiTheme="minorHAnsi" w:cstheme="minorHAnsi"/>
        <w:sz w:val="28"/>
        <w:szCs w:val="28"/>
      </w:rPr>
      <w:t>Foster Carer Supervision Policy</w:t>
    </w:r>
  </w:p>
  <w:p w14:paraId="4DDE280B" w14:textId="77777777" w:rsidR="00245F20" w:rsidRDefault="00245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725" w14:textId="77777777" w:rsidR="000C5E45" w:rsidRDefault="000C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53CB"/>
    <w:multiLevelType w:val="hybridMultilevel"/>
    <w:tmpl w:val="A406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5242E"/>
    <w:multiLevelType w:val="hybridMultilevel"/>
    <w:tmpl w:val="58B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D569D"/>
    <w:multiLevelType w:val="hybridMultilevel"/>
    <w:tmpl w:val="E44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3056D"/>
    <w:multiLevelType w:val="hybridMultilevel"/>
    <w:tmpl w:val="7476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C0B49"/>
    <w:multiLevelType w:val="hybridMultilevel"/>
    <w:tmpl w:val="375C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F3817"/>
    <w:multiLevelType w:val="hybridMultilevel"/>
    <w:tmpl w:val="1434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45BAE"/>
    <w:multiLevelType w:val="hybridMultilevel"/>
    <w:tmpl w:val="E648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67FD2"/>
    <w:multiLevelType w:val="hybridMultilevel"/>
    <w:tmpl w:val="4C54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175855">
    <w:abstractNumId w:val="1"/>
  </w:num>
  <w:num w:numId="2" w16cid:durableId="1909685953">
    <w:abstractNumId w:val="4"/>
  </w:num>
  <w:num w:numId="3" w16cid:durableId="121503900">
    <w:abstractNumId w:val="7"/>
  </w:num>
  <w:num w:numId="4" w16cid:durableId="339088129">
    <w:abstractNumId w:val="2"/>
  </w:num>
  <w:num w:numId="5" w16cid:durableId="125899738">
    <w:abstractNumId w:val="0"/>
  </w:num>
  <w:num w:numId="6" w16cid:durableId="1393309859">
    <w:abstractNumId w:val="6"/>
  </w:num>
  <w:num w:numId="7" w16cid:durableId="205071997">
    <w:abstractNumId w:val="5"/>
  </w:num>
  <w:num w:numId="8" w16cid:durableId="26326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3"/>
    <w:rsid w:val="000C1FF3"/>
    <w:rsid w:val="000C5E45"/>
    <w:rsid w:val="00187A9E"/>
    <w:rsid w:val="001D69C1"/>
    <w:rsid w:val="00210C73"/>
    <w:rsid w:val="00245A53"/>
    <w:rsid w:val="00245F20"/>
    <w:rsid w:val="002A6FA4"/>
    <w:rsid w:val="00366586"/>
    <w:rsid w:val="003734F2"/>
    <w:rsid w:val="00412646"/>
    <w:rsid w:val="004C4AF9"/>
    <w:rsid w:val="005C3E01"/>
    <w:rsid w:val="00662B26"/>
    <w:rsid w:val="006E3036"/>
    <w:rsid w:val="00786B5E"/>
    <w:rsid w:val="007C1906"/>
    <w:rsid w:val="0083727A"/>
    <w:rsid w:val="008A6470"/>
    <w:rsid w:val="00A7790C"/>
    <w:rsid w:val="00AE59FE"/>
    <w:rsid w:val="00B1282A"/>
    <w:rsid w:val="00B21021"/>
    <w:rsid w:val="00B32FD2"/>
    <w:rsid w:val="00B431D7"/>
    <w:rsid w:val="00C75F39"/>
    <w:rsid w:val="00C97F49"/>
    <w:rsid w:val="00CB08D2"/>
    <w:rsid w:val="00DB2CA6"/>
    <w:rsid w:val="00DD74DC"/>
    <w:rsid w:val="00DE3DDE"/>
    <w:rsid w:val="00E911FC"/>
    <w:rsid w:val="00EB1D80"/>
    <w:rsid w:val="00FA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937C"/>
  <w15:chartTrackingRefBased/>
  <w15:docId w15:val="{5D32104D-4B58-4853-84C6-44D1CD5B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F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F3"/>
    <w:pPr>
      <w:tabs>
        <w:tab w:val="center" w:pos="4513"/>
        <w:tab w:val="right" w:pos="9026"/>
      </w:tabs>
    </w:pPr>
  </w:style>
  <w:style w:type="character" w:customStyle="1" w:styleId="HeaderChar">
    <w:name w:val="Header Char"/>
    <w:basedOn w:val="DefaultParagraphFont"/>
    <w:link w:val="Header"/>
    <w:uiPriority w:val="99"/>
    <w:rsid w:val="000C1FF3"/>
    <w:rPr>
      <w:rFonts w:ascii="Arial" w:eastAsia="Times New Roman" w:hAnsi="Arial" w:cs="Times New Roman"/>
      <w:sz w:val="24"/>
      <w:szCs w:val="20"/>
    </w:rPr>
  </w:style>
  <w:style w:type="paragraph" w:styleId="Footer">
    <w:name w:val="footer"/>
    <w:basedOn w:val="Normal"/>
    <w:link w:val="FooterChar"/>
    <w:uiPriority w:val="99"/>
    <w:unhideWhenUsed/>
    <w:rsid w:val="000C1FF3"/>
    <w:pPr>
      <w:tabs>
        <w:tab w:val="center" w:pos="4513"/>
        <w:tab w:val="right" w:pos="9026"/>
      </w:tabs>
    </w:pPr>
  </w:style>
  <w:style w:type="character" w:customStyle="1" w:styleId="FooterChar">
    <w:name w:val="Footer Char"/>
    <w:basedOn w:val="DefaultParagraphFont"/>
    <w:link w:val="Footer"/>
    <w:uiPriority w:val="99"/>
    <w:rsid w:val="000C1FF3"/>
    <w:rPr>
      <w:rFonts w:ascii="Arial" w:eastAsia="Times New Roman" w:hAnsi="Arial" w:cs="Times New Roman"/>
      <w:sz w:val="24"/>
      <w:szCs w:val="20"/>
    </w:rPr>
  </w:style>
  <w:style w:type="paragraph" w:styleId="ListParagraph">
    <w:name w:val="List Paragraph"/>
    <w:basedOn w:val="Normal"/>
    <w:uiPriority w:val="34"/>
    <w:qFormat/>
    <w:rsid w:val="00210C73"/>
    <w:pPr>
      <w:ind w:left="720"/>
      <w:contextualSpacing/>
    </w:pPr>
  </w:style>
  <w:style w:type="table" w:styleId="TableGrid">
    <w:name w:val="Table Grid"/>
    <w:basedOn w:val="TableNormal"/>
    <w:uiPriority w:val="39"/>
    <w:rsid w:val="00DE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0B55F2DB4494492F9C4D86034D107" ma:contentTypeVersion="16" ma:contentTypeDescription="Create a new document." ma:contentTypeScope="" ma:versionID="42c54847af55712b105cc6a299a2675a">
  <xsd:schema xmlns:xsd="http://www.w3.org/2001/XMLSchema" xmlns:xs="http://www.w3.org/2001/XMLSchema" xmlns:p="http://schemas.microsoft.com/office/2006/metadata/properties" xmlns:ns2="9173f83b-37d1-4d1c-af45-e652319610f9" xmlns:ns3="de274d0b-0b1b-448d-9868-782ccb52df98" targetNamespace="http://schemas.microsoft.com/office/2006/metadata/properties" ma:root="true" ma:fieldsID="95889c6d4005f82ff73833c37392f3c4" ns2:_="" ns3:_="">
    <xsd:import namespace="9173f83b-37d1-4d1c-af45-e652319610f9"/>
    <xsd:import namespace="de274d0b-0b1b-448d-9868-782ccb52d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f83b-37d1-4d1c-af45-e6523196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74d0b-0b1b-448d-9868-782ccb52d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f7b2e1-39a4-43b4-ac6c-1573b12663a8}" ma:internalName="TaxCatchAll" ma:showField="CatchAllData" ma:web="de274d0b-0b1b-448d-9868-782ccb52d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274d0b-0b1b-448d-9868-782ccb52df98" xsi:nil="true"/>
    <lcf76f155ced4ddcb4097134ff3c332f xmlns="9173f83b-37d1-4d1c-af45-e652319610f9">
      <Terms xmlns="http://schemas.microsoft.com/office/infopath/2007/PartnerControls"/>
    </lcf76f155ced4ddcb4097134ff3c332f>
    <_Flow_SignoffStatus xmlns="9173f83b-37d1-4d1c-af45-e652319610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B4906-D8C2-44C0-87E3-8CBCEC81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f83b-37d1-4d1c-af45-e652319610f9"/>
    <ds:schemaRef ds:uri="de274d0b-0b1b-448d-9868-782ccb5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61682-4CE4-435C-8542-E3B2A7D99951}">
  <ds:schemaRefs>
    <ds:schemaRef ds:uri="http://schemas.microsoft.com/office/2006/metadata/properties"/>
    <ds:schemaRef ds:uri="http://schemas.microsoft.com/office/infopath/2007/PartnerControls"/>
    <ds:schemaRef ds:uri="de274d0b-0b1b-448d-9868-782ccb52df98"/>
    <ds:schemaRef ds:uri="9173f83b-37d1-4d1c-af45-e652319610f9"/>
  </ds:schemaRefs>
</ds:datastoreItem>
</file>

<file path=customXml/itemProps3.xml><?xml version="1.0" encoding="utf-8"?>
<ds:datastoreItem xmlns:ds="http://schemas.openxmlformats.org/officeDocument/2006/customXml" ds:itemID="{9BF654EC-72E8-4107-AA7B-6A2682D70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Emma Rawlinson</cp:lastModifiedBy>
  <cp:revision>2</cp:revision>
  <dcterms:created xsi:type="dcterms:W3CDTF">2024-01-22T10:14:00Z</dcterms:created>
  <dcterms:modified xsi:type="dcterms:W3CDTF">2024-01-22T10:14:00Z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0x0101005DF0B55F2DB4494492F9C4D86034D107</vt:lpwstr>
  </property>
</Properties>
</file>