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9B" w:rsidRDefault="00055228" w:rsidP="00B20A4D">
      <w:pPr>
        <w:jc w:val="both"/>
      </w:pPr>
      <w:bookmarkStart w:id="0" w:name="_GoBack"/>
      <w:bookmarkEnd w:id="0"/>
      <w:r>
        <w:rPr>
          <w:noProof/>
          <w:lang w:eastAsia="en-GB"/>
        </w:rPr>
        <w:drawing>
          <wp:inline distT="0" distB="0" distL="0" distR="0">
            <wp:extent cx="1962150" cy="934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CA_Logo_CMYK_LO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281" cy="933922"/>
                    </a:xfrm>
                    <a:prstGeom prst="rect">
                      <a:avLst/>
                    </a:prstGeom>
                  </pic:spPr>
                </pic:pic>
              </a:graphicData>
            </a:graphic>
          </wp:inline>
        </w:drawing>
      </w:r>
    </w:p>
    <w:p w:rsidR="001147CA" w:rsidRPr="001147CA" w:rsidRDefault="001147CA" w:rsidP="00B20A4D">
      <w:pPr>
        <w:jc w:val="center"/>
        <w:rPr>
          <w:rFonts w:ascii="Century Gothic" w:hAnsi="Century Gothic"/>
          <w:sz w:val="28"/>
          <w:u w:val="single"/>
        </w:rPr>
      </w:pPr>
      <w:r w:rsidRPr="001147CA">
        <w:rPr>
          <w:rFonts w:ascii="Century Gothic" w:hAnsi="Century Gothic"/>
          <w:sz w:val="28"/>
          <w:u w:val="single"/>
        </w:rPr>
        <w:t>Support Groups</w:t>
      </w:r>
    </w:p>
    <w:p w:rsidR="004B5A7E" w:rsidRDefault="004B5A7E" w:rsidP="00B20A4D">
      <w:pPr>
        <w:jc w:val="both"/>
        <w:rPr>
          <w:rFonts w:ascii="Century Gothic" w:hAnsi="Century Gothic"/>
          <w:sz w:val="28"/>
        </w:rPr>
      </w:pPr>
      <w:r>
        <w:rPr>
          <w:rFonts w:ascii="Century Gothic" w:hAnsi="Century Gothic"/>
          <w:sz w:val="28"/>
        </w:rPr>
        <w:t xml:space="preserve">The NFCA have been tasked with taking over the running of the support groups to ensure that they meet the needs of the foster carers that attend them. To this end the support groups will now be run by carers for carers. </w:t>
      </w:r>
    </w:p>
    <w:p w:rsidR="004B5A7E" w:rsidRDefault="004B5A7E" w:rsidP="00B20A4D">
      <w:pPr>
        <w:jc w:val="both"/>
        <w:rPr>
          <w:rFonts w:ascii="Century Gothic" w:hAnsi="Century Gothic"/>
          <w:sz w:val="28"/>
        </w:rPr>
      </w:pPr>
      <w:r>
        <w:rPr>
          <w:rFonts w:ascii="Century Gothic" w:hAnsi="Century Gothic"/>
          <w:sz w:val="28"/>
        </w:rPr>
        <w:t xml:space="preserve">Each support group will be led by 2/3 foster carers. This is not a time-consuming role, it will entail booking the room, providing refreshments and liaising with the assigned SSW and the rest of the group members. Please see attached policy for more detailed guidance. </w:t>
      </w:r>
    </w:p>
    <w:p w:rsidR="001147CA" w:rsidRDefault="001147CA" w:rsidP="00B20A4D">
      <w:pPr>
        <w:jc w:val="both"/>
        <w:rPr>
          <w:rFonts w:ascii="Century Gothic" w:hAnsi="Century Gothic"/>
          <w:sz w:val="28"/>
        </w:rPr>
      </w:pPr>
      <w:r>
        <w:rPr>
          <w:rFonts w:ascii="Century Gothic" w:hAnsi="Century Gothic"/>
          <w:sz w:val="28"/>
        </w:rPr>
        <w:t xml:space="preserve">If you are interested in acting as one of the lead foster carers, please contact the NFCA. </w:t>
      </w:r>
    </w:p>
    <w:p w:rsidR="001147CA" w:rsidRDefault="001147CA" w:rsidP="00B20A4D">
      <w:pPr>
        <w:jc w:val="both"/>
        <w:rPr>
          <w:rFonts w:ascii="Century Gothic" w:hAnsi="Century Gothic"/>
          <w:sz w:val="28"/>
        </w:rPr>
      </w:pPr>
      <w:r>
        <w:rPr>
          <w:rFonts w:ascii="Century Gothic" w:hAnsi="Century Gothic"/>
          <w:sz w:val="28"/>
        </w:rPr>
        <w:t xml:space="preserve">Claire Bagley – </w:t>
      </w:r>
      <w:hyperlink r:id="rId7" w:history="1">
        <w:r w:rsidRPr="002A69A5">
          <w:rPr>
            <w:rStyle w:val="Hyperlink"/>
            <w:rFonts w:ascii="Century Gothic" w:hAnsi="Century Gothic"/>
            <w:sz w:val="28"/>
          </w:rPr>
          <w:t>chair@northantsfca.org.uk</w:t>
        </w:r>
      </w:hyperlink>
    </w:p>
    <w:p w:rsidR="001147CA" w:rsidRDefault="001147CA" w:rsidP="00B20A4D">
      <w:pPr>
        <w:jc w:val="both"/>
        <w:rPr>
          <w:rFonts w:ascii="Century Gothic" w:hAnsi="Century Gothic"/>
          <w:sz w:val="28"/>
        </w:rPr>
      </w:pPr>
      <w:r>
        <w:rPr>
          <w:rFonts w:ascii="Century Gothic" w:hAnsi="Century Gothic"/>
          <w:sz w:val="28"/>
        </w:rPr>
        <w:t xml:space="preserve">Angela Bulmer – </w:t>
      </w:r>
      <w:hyperlink r:id="rId8" w:history="1">
        <w:r w:rsidRPr="002A69A5">
          <w:rPr>
            <w:rStyle w:val="Hyperlink"/>
            <w:rFonts w:ascii="Century Gothic" w:hAnsi="Century Gothic"/>
            <w:sz w:val="28"/>
          </w:rPr>
          <w:t>treasurer@northantsfca.org.uk</w:t>
        </w:r>
      </w:hyperlink>
    </w:p>
    <w:p w:rsidR="001147CA" w:rsidRDefault="001147CA" w:rsidP="00B20A4D">
      <w:pPr>
        <w:jc w:val="both"/>
        <w:rPr>
          <w:rFonts w:ascii="Century Gothic" w:hAnsi="Century Gothic"/>
          <w:sz w:val="28"/>
        </w:rPr>
      </w:pPr>
    </w:p>
    <w:p w:rsidR="001147CA" w:rsidRDefault="001147CA" w:rsidP="00B20A4D">
      <w:pPr>
        <w:jc w:val="both"/>
        <w:rPr>
          <w:rFonts w:ascii="Century Gothic" w:hAnsi="Century Gothic"/>
          <w:sz w:val="28"/>
        </w:rPr>
      </w:pPr>
      <w:r>
        <w:rPr>
          <w:rFonts w:ascii="Century Gothic" w:hAnsi="Century Gothic"/>
          <w:sz w:val="28"/>
        </w:rPr>
        <w:br w:type="page"/>
      </w:r>
    </w:p>
    <w:p w:rsidR="00055228" w:rsidRPr="00055228" w:rsidRDefault="004B5A7E" w:rsidP="00B20A4D">
      <w:pPr>
        <w:jc w:val="center"/>
        <w:rPr>
          <w:rFonts w:ascii="Century Gothic" w:hAnsi="Century Gothic"/>
          <w:sz w:val="28"/>
          <w:u w:val="single"/>
        </w:rPr>
      </w:pPr>
      <w:r>
        <w:rPr>
          <w:rFonts w:ascii="Century Gothic" w:hAnsi="Century Gothic"/>
          <w:sz w:val="28"/>
          <w:u w:val="single"/>
        </w:rPr>
        <w:lastRenderedPageBreak/>
        <w:t xml:space="preserve">Policy for </w:t>
      </w:r>
      <w:r w:rsidR="00055228" w:rsidRPr="00055228">
        <w:rPr>
          <w:rFonts w:ascii="Century Gothic" w:hAnsi="Century Gothic"/>
          <w:sz w:val="28"/>
          <w:u w:val="single"/>
        </w:rPr>
        <w:t>Support Groups in Northamptonshire</w:t>
      </w:r>
    </w:p>
    <w:p w:rsidR="004B5A7E" w:rsidRDefault="00055228" w:rsidP="00B20A4D">
      <w:pPr>
        <w:jc w:val="both"/>
        <w:rPr>
          <w:rFonts w:ascii="Century Gothic" w:hAnsi="Century Gothic"/>
          <w:sz w:val="28"/>
        </w:rPr>
      </w:pPr>
      <w:r>
        <w:rPr>
          <w:rFonts w:ascii="Century Gothic" w:hAnsi="Century Gothic"/>
          <w:sz w:val="28"/>
        </w:rPr>
        <w:t>We have 7 support groups</w:t>
      </w:r>
      <w:r w:rsidR="004B5A7E">
        <w:rPr>
          <w:rFonts w:ascii="Century Gothic" w:hAnsi="Century Gothic"/>
          <w:sz w:val="28"/>
        </w:rPr>
        <w:t>, from April 1</w:t>
      </w:r>
      <w:r w:rsidR="004B5A7E" w:rsidRPr="004B5A7E">
        <w:rPr>
          <w:rFonts w:ascii="Century Gothic" w:hAnsi="Century Gothic"/>
          <w:sz w:val="28"/>
          <w:vertAlign w:val="superscript"/>
        </w:rPr>
        <w:t>st</w:t>
      </w:r>
      <w:r w:rsidR="004B5A7E">
        <w:rPr>
          <w:rFonts w:ascii="Century Gothic" w:hAnsi="Century Gothic"/>
          <w:sz w:val="28"/>
        </w:rPr>
        <w:t xml:space="preserve"> 2019 these will be led by 2/3 foster carers with an assigned SSW for each group;</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South Northants – </w:t>
      </w:r>
      <w:r w:rsidR="001147CA">
        <w:rPr>
          <w:rFonts w:ascii="Century Gothic" w:hAnsi="Century Gothic"/>
          <w:sz w:val="28"/>
        </w:rPr>
        <w:t>SSW ….</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East Northants – </w:t>
      </w:r>
      <w:r w:rsidR="001147CA">
        <w:rPr>
          <w:rFonts w:ascii="Century Gothic" w:hAnsi="Century Gothic"/>
          <w:sz w:val="28"/>
        </w:rPr>
        <w:t>SSW ….</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Northampton </w:t>
      </w:r>
      <w:r w:rsidR="001147CA">
        <w:rPr>
          <w:rFonts w:ascii="Century Gothic" w:hAnsi="Century Gothic"/>
          <w:sz w:val="28"/>
        </w:rPr>
        <w:t>– SSW ….</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Kettering – </w:t>
      </w:r>
      <w:r w:rsidR="001147CA">
        <w:rPr>
          <w:rFonts w:ascii="Century Gothic" w:hAnsi="Century Gothic"/>
          <w:sz w:val="28"/>
        </w:rPr>
        <w:t>SSW ….</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Corby – </w:t>
      </w:r>
      <w:r w:rsidR="001147CA">
        <w:rPr>
          <w:rFonts w:ascii="Century Gothic" w:hAnsi="Century Gothic"/>
          <w:sz w:val="28"/>
        </w:rPr>
        <w:t>SSW ….</w:t>
      </w:r>
    </w:p>
    <w:p w:rsid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Men’s – </w:t>
      </w:r>
      <w:r w:rsidR="001147CA">
        <w:rPr>
          <w:rFonts w:ascii="Century Gothic" w:hAnsi="Century Gothic"/>
          <w:sz w:val="28"/>
        </w:rPr>
        <w:t>SSW ….</w:t>
      </w:r>
    </w:p>
    <w:p w:rsidR="004B5A7E" w:rsidRPr="004B5A7E" w:rsidRDefault="004B5A7E" w:rsidP="00B20A4D">
      <w:pPr>
        <w:pStyle w:val="ListParagraph"/>
        <w:numPr>
          <w:ilvl w:val="0"/>
          <w:numId w:val="1"/>
        </w:numPr>
        <w:jc w:val="both"/>
        <w:rPr>
          <w:rFonts w:ascii="Century Gothic" w:hAnsi="Century Gothic"/>
          <w:sz w:val="28"/>
        </w:rPr>
      </w:pPr>
      <w:r>
        <w:rPr>
          <w:rFonts w:ascii="Century Gothic" w:hAnsi="Century Gothic"/>
          <w:sz w:val="28"/>
        </w:rPr>
        <w:t xml:space="preserve">Carers of Teenagers </w:t>
      </w:r>
      <w:r w:rsidR="001147CA">
        <w:rPr>
          <w:rFonts w:ascii="Century Gothic" w:hAnsi="Century Gothic"/>
          <w:sz w:val="28"/>
        </w:rPr>
        <w:t>–</w:t>
      </w:r>
      <w:r>
        <w:rPr>
          <w:rFonts w:ascii="Century Gothic" w:hAnsi="Century Gothic"/>
          <w:sz w:val="28"/>
        </w:rPr>
        <w:t xml:space="preserve"> </w:t>
      </w:r>
      <w:r w:rsidR="001147CA">
        <w:rPr>
          <w:rFonts w:ascii="Century Gothic" w:hAnsi="Century Gothic"/>
          <w:sz w:val="28"/>
        </w:rPr>
        <w:t>SSW ….</w:t>
      </w:r>
    </w:p>
    <w:p w:rsidR="004B5A7E" w:rsidRDefault="00055228" w:rsidP="00B20A4D">
      <w:pPr>
        <w:jc w:val="both"/>
        <w:rPr>
          <w:rFonts w:ascii="Century Gothic" w:hAnsi="Century Gothic"/>
          <w:sz w:val="28"/>
          <w:u w:val="single"/>
        </w:rPr>
      </w:pPr>
      <w:r w:rsidRPr="00055228">
        <w:rPr>
          <w:rFonts w:ascii="Century Gothic" w:hAnsi="Century Gothic"/>
          <w:sz w:val="28"/>
          <w:u w:val="single"/>
        </w:rPr>
        <w:t>Role of the Lead Foster Carer</w:t>
      </w:r>
    </w:p>
    <w:p w:rsidR="00055228" w:rsidRPr="004B5A7E" w:rsidRDefault="00055228" w:rsidP="00B20A4D">
      <w:pPr>
        <w:pStyle w:val="ListParagraph"/>
        <w:numPr>
          <w:ilvl w:val="0"/>
          <w:numId w:val="2"/>
        </w:numPr>
        <w:jc w:val="both"/>
        <w:rPr>
          <w:rFonts w:ascii="Century Gothic" w:hAnsi="Century Gothic"/>
          <w:sz w:val="28"/>
        </w:rPr>
      </w:pPr>
      <w:r w:rsidRPr="004B5A7E">
        <w:rPr>
          <w:rFonts w:ascii="Century Gothic" w:hAnsi="Century Gothic"/>
          <w:sz w:val="28"/>
        </w:rPr>
        <w:t xml:space="preserve">Book the room </w:t>
      </w:r>
      <w:r w:rsidR="004B5A7E">
        <w:rPr>
          <w:rFonts w:ascii="Century Gothic" w:hAnsi="Century Gothic"/>
          <w:sz w:val="28"/>
        </w:rPr>
        <w:t>for the support group</w:t>
      </w:r>
      <w:r w:rsidRPr="004B5A7E">
        <w:rPr>
          <w:rFonts w:ascii="Century Gothic" w:hAnsi="Century Gothic"/>
          <w:sz w:val="28"/>
        </w:rPr>
        <w:t xml:space="preserve">, arrange for the bill to </w:t>
      </w:r>
      <w:r w:rsidR="00B20A4D">
        <w:rPr>
          <w:rFonts w:ascii="Century Gothic" w:hAnsi="Century Gothic"/>
          <w:sz w:val="28"/>
        </w:rPr>
        <w:t xml:space="preserve">be sent </w:t>
      </w:r>
      <w:r w:rsidR="004B5A7E">
        <w:rPr>
          <w:rFonts w:ascii="Century Gothic" w:hAnsi="Century Gothic"/>
          <w:sz w:val="28"/>
        </w:rPr>
        <w:t>direct</w:t>
      </w:r>
      <w:r w:rsidRPr="004B5A7E">
        <w:rPr>
          <w:rFonts w:ascii="Century Gothic" w:hAnsi="Century Gothic"/>
          <w:sz w:val="28"/>
        </w:rPr>
        <w:t xml:space="preserve"> to NCC.</w:t>
      </w:r>
    </w:p>
    <w:p w:rsidR="001147CA" w:rsidRDefault="00055228" w:rsidP="00B20A4D">
      <w:pPr>
        <w:pStyle w:val="ListParagraph"/>
        <w:numPr>
          <w:ilvl w:val="0"/>
          <w:numId w:val="2"/>
        </w:numPr>
        <w:jc w:val="both"/>
        <w:rPr>
          <w:rFonts w:ascii="Century Gothic" w:hAnsi="Century Gothic"/>
          <w:sz w:val="28"/>
        </w:rPr>
      </w:pPr>
      <w:r w:rsidRPr="001147CA">
        <w:rPr>
          <w:rFonts w:ascii="Century Gothic" w:hAnsi="Century Gothic"/>
          <w:sz w:val="28"/>
        </w:rPr>
        <w:t>Provide refreshments and collect contributions from members</w:t>
      </w:r>
      <w:r w:rsidR="001147CA" w:rsidRPr="001147CA">
        <w:rPr>
          <w:rFonts w:ascii="Century Gothic" w:hAnsi="Century Gothic"/>
          <w:sz w:val="28"/>
        </w:rPr>
        <w:t>, if necessary</w:t>
      </w:r>
      <w:r w:rsidR="00B20A4D">
        <w:rPr>
          <w:rFonts w:ascii="Century Gothic" w:hAnsi="Century Gothic"/>
          <w:sz w:val="28"/>
        </w:rPr>
        <w:t xml:space="preserve"> – refreshments may be included in the room cost</w:t>
      </w:r>
      <w:r w:rsidRPr="001147CA">
        <w:rPr>
          <w:rFonts w:ascii="Century Gothic" w:hAnsi="Century Gothic"/>
          <w:sz w:val="28"/>
        </w:rPr>
        <w:t>.</w:t>
      </w:r>
    </w:p>
    <w:p w:rsidR="001147CA" w:rsidRDefault="00055228" w:rsidP="00B20A4D">
      <w:pPr>
        <w:pStyle w:val="ListParagraph"/>
        <w:numPr>
          <w:ilvl w:val="0"/>
          <w:numId w:val="2"/>
        </w:numPr>
        <w:jc w:val="both"/>
        <w:rPr>
          <w:rFonts w:ascii="Century Gothic" w:hAnsi="Century Gothic"/>
          <w:sz w:val="28"/>
        </w:rPr>
      </w:pPr>
      <w:r w:rsidRPr="001147CA">
        <w:rPr>
          <w:rFonts w:ascii="Century Gothic" w:hAnsi="Century Gothic"/>
          <w:sz w:val="28"/>
        </w:rPr>
        <w:t>Liaise with SSW about attendance.</w:t>
      </w:r>
      <w:r w:rsidR="001147CA" w:rsidRPr="001147CA">
        <w:rPr>
          <w:rFonts w:ascii="Century Gothic" w:hAnsi="Century Gothic"/>
          <w:sz w:val="28"/>
        </w:rPr>
        <w:t xml:space="preserve"> The level of attendance by the SSW is totally dependent on the group and SSW wishes, but as a minimum the SSW should attend for part of the meeting every 3 months.</w:t>
      </w:r>
    </w:p>
    <w:p w:rsidR="001147CA" w:rsidRDefault="00055228" w:rsidP="00B20A4D">
      <w:pPr>
        <w:pStyle w:val="ListParagraph"/>
        <w:numPr>
          <w:ilvl w:val="0"/>
          <w:numId w:val="2"/>
        </w:numPr>
        <w:jc w:val="both"/>
        <w:rPr>
          <w:rFonts w:ascii="Century Gothic" w:hAnsi="Century Gothic"/>
          <w:sz w:val="28"/>
        </w:rPr>
      </w:pPr>
      <w:r w:rsidRPr="001147CA">
        <w:rPr>
          <w:rFonts w:ascii="Century Gothic" w:hAnsi="Century Gothic"/>
          <w:sz w:val="28"/>
        </w:rPr>
        <w:t>Feedback to NFCA meetings</w:t>
      </w:r>
    </w:p>
    <w:p w:rsidR="001147CA" w:rsidRDefault="001147CA" w:rsidP="00B20A4D">
      <w:pPr>
        <w:pStyle w:val="ListParagraph"/>
        <w:numPr>
          <w:ilvl w:val="0"/>
          <w:numId w:val="2"/>
        </w:numPr>
        <w:jc w:val="both"/>
        <w:rPr>
          <w:rFonts w:ascii="Century Gothic" w:hAnsi="Century Gothic"/>
          <w:sz w:val="28"/>
        </w:rPr>
      </w:pPr>
      <w:r w:rsidRPr="001147CA">
        <w:rPr>
          <w:rFonts w:ascii="Century Gothic" w:hAnsi="Century Gothic"/>
          <w:sz w:val="28"/>
        </w:rPr>
        <w:t>F</w:t>
      </w:r>
      <w:r w:rsidR="00055228" w:rsidRPr="001147CA">
        <w:rPr>
          <w:rFonts w:ascii="Century Gothic" w:hAnsi="Century Gothic"/>
          <w:sz w:val="28"/>
        </w:rPr>
        <w:t>eedback to SSW any issues that need raising by them</w:t>
      </w:r>
    </w:p>
    <w:p w:rsidR="001147CA" w:rsidRDefault="00E705EA" w:rsidP="00B20A4D">
      <w:pPr>
        <w:pStyle w:val="ListParagraph"/>
        <w:numPr>
          <w:ilvl w:val="0"/>
          <w:numId w:val="2"/>
        </w:numPr>
        <w:jc w:val="both"/>
        <w:rPr>
          <w:rFonts w:ascii="Century Gothic" w:hAnsi="Century Gothic"/>
          <w:sz w:val="28"/>
        </w:rPr>
      </w:pPr>
      <w:r w:rsidRPr="001147CA">
        <w:rPr>
          <w:rFonts w:ascii="Century Gothic" w:hAnsi="Century Gothic"/>
          <w:sz w:val="28"/>
        </w:rPr>
        <w:t xml:space="preserve">Provide contact details </w:t>
      </w:r>
      <w:r w:rsidR="001147CA">
        <w:rPr>
          <w:rFonts w:ascii="Century Gothic" w:hAnsi="Century Gothic"/>
          <w:sz w:val="28"/>
        </w:rPr>
        <w:t xml:space="preserve">to be included in </w:t>
      </w:r>
      <w:r w:rsidRPr="001147CA">
        <w:rPr>
          <w:rFonts w:ascii="Century Gothic" w:hAnsi="Century Gothic"/>
          <w:sz w:val="28"/>
        </w:rPr>
        <w:t xml:space="preserve">Share the Care </w:t>
      </w:r>
    </w:p>
    <w:p w:rsidR="00055228" w:rsidRPr="001147CA" w:rsidRDefault="001147CA" w:rsidP="00B20A4D">
      <w:pPr>
        <w:pStyle w:val="ListParagraph"/>
        <w:numPr>
          <w:ilvl w:val="0"/>
          <w:numId w:val="2"/>
        </w:numPr>
        <w:jc w:val="both"/>
        <w:rPr>
          <w:rFonts w:ascii="Century Gothic" w:hAnsi="Century Gothic"/>
          <w:sz w:val="28"/>
        </w:rPr>
      </w:pPr>
      <w:r>
        <w:rPr>
          <w:rFonts w:ascii="Century Gothic" w:hAnsi="Century Gothic"/>
          <w:sz w:val="28"/>
        </w:rPr>
        <w:t xml:space="preserve">Provide </w:t>
      </w:r>
      <w:r w:rsidR="00E705EA" w:rsidRPr="001147CA">
        <w:rPr>
          <w:rFonts w:ascii="Century Gothic" w:hAnsi="Century Gothic"/>
          <w:sz w:val="28"/>
        </w:rPr>
        <w:t xml:space="preserve">NFCA dates </w:t>
      </w:r>
      <w:r>
        <w:rPr>
          <w:rFonts w:ascii="Century Gothic" w:hAnsi="Century Gothic"/>
          <w:sz w:val="28"/>
        </w:rPr>
        <w:t xml:space="preserve">for the support groups, to be included in the information emails. </w:t>
      </w:r>
    </w:p>
    <w:p w:rsidR="00055228" w:rsidRPr="00055228" w:rsidRDefault="00055228" w:rsidP="00B20A4D">
      <w:pPr>
        <w:jc w:val="both"/>
        <w:rPr>
          <w:rFonts w:ascii="Century Gothic" w:hAnsi="Century Gothic"/>
          <w:sz w:val="28"/>
          <w:u w:val="single"/>
        </w:rPr>
      </w:pPr>
      <w:r w:rsidRPr="00055228">
        <w:rPr>
          <w:rFonts w:ascii="Century Gothic" w:hAnsi="Century Gothic"/>
          <w:sz w:val="28"/>
          <w:u w:val="single"/>
        </w:rPr>
        <w:t>Role of SSW</w:t>
      </w:r>
    </w:p>
    <w:p w:rsidR="001147CA" w:rsidRDefault="00055228" w:rsidP="00B20A4D">
      <w:pPr>
        <w:pStyle w:val="ListParagraph"/>
        <w:numPr>
          <w:ilvl w:val="0"/>
          <w:numId w:val="3"/>
        </w:numPr>
        <w:jc w:val="both"/>
        <w:rPr>
          <w:rFonts w:ascii="Century Gothic" w:hAnsi="Century Gothic"/>
          <w:sz w:val="28"/>
        </w:rPr>
      </w:pPr>
      <w:r w:rsidRPr="001147CA">
        <w:rPr>
          <w:rFonts w:ascii="Century Gothic" w:hAnsi="Century Gothic"/>
          <w:sz w:val="28"/>
        </w:rPr>
        <w:t xml:space="preserve">Liaise </w:t>
      </w:r>
      <w:r w:rsidR="001147CA" w:rsidRPr="001147CA">
        <w:rPr>
          <w:rFonts w:ascii="Century Gothic" w:hAnsi="Century Gothic"/>
          <w:sz w:val="28"/>
        </w:rPr>
        <w:t xml:space="preserve">with lead foster carer/s to agree </w:t>
      </w:r>
      <w:r w:rsidRPr="001147CA">
        <w:rPr>
          <w:rFonts w:ascii="Century Gothic" w:hAnsi="Century Gothic"/>
          <w:sz w:val="28"/>
        </w:rPr>
        <w:t>attendance at meetings</w:t>
      </w:r>
      <w:r w:rsidR="001147CA" w:rsidRPr="001147CA">
        <w:rPr>
          <w:rFonts w:ascii="Century Gothic" w:hAnsi="Century Gothic"/>
          <w:sz w:val="28"/>
        </w:rPr>
        <w:t xml:space="preserve"> </w:t>
      </w:r>
      <w:r w:rsidRPr="001147CA">
        <w:rPr>
          <w:rFonts w:ascii="Century Gothic" w:hAnsi="Century Gothic"/>
          <w:sz w:val="28"/>
        </w:rPr>
        <w:t xml:space="preserve">depending on </w:t>
      </w:r>
      <w:r w:rsidR="001147CA" w:rsidRPr="001147CA">
        <w:rPr>
          <w:rFonts w:ascii="Century Gothic" w:hAnsi="Century Gothic"/>
          <w:sz w:val="28"/>
        </w:rPr>
        <w:t xml:space="preserve">the </w:t>
      </w:r>
      <w:r w:rsidRPr="001147CA">
        <w:rPr>
          <w:rFonts w:ascii="Century Gothic" w:hAnsi="Century Gothic"/>
          <w:sz w:val="28"/>
        </w:rPr>
        <w:t xml:space="preserve">groups wishes. </w:t>
      </w:r>
      <w:r w:rsidR="001147CA" w:rsidRPr="001147CA">
        <w:rPr>
          <w:rFonts w:ascii="Century Gothic" w:hAnsi="Century Gothic"/>
          <w:sz w:val="28"/>
        </w:rPr>
        <w:t>Minimum suggested attendance is once every 3 months</w:t>
      </w:r>
    </w:p>
    <w:p w:rsidR="00055228" w:rsidRDefault="00E705EA" w:rsidP="00B20A4D">
      <w:pPr>
        <w:pStyle w:val="ListParagraph"/>
        <w:numPr>
          <w:ilvl w:val="0"/>
          <w:numId w:val="3"/>
        </w:numPr>
        <w:jc w:val="both"/>
        <w:rPr>
          <w:rFonts w:ascii="Century Gothic" w:hAnsi="Century Gothic"/>
          <w:sz w:val="28"/>
        </w:rPr>
      </w:pPr>
      <w:r w:rsidRPr="001147CA">
        <w:rPr>
          <w:rFonts w:ascii="Century Gothic" w:hAnsi="Century Gothic"/>
          <w:sz w:val="28"/>
        </w:rPr>
        <w:t>Help to b</w:t>
      </w:r>
      <w:r w:rsidR="00055228" w:rsidRPr="001147CA">
        <w:rPr>
          <w:rFonts w:ascii="Century Gothic" w:hAnsi="Century Gothic"/>
          <w:sz w:val="28"/>
        </w:rPr>
        <w:t>ook speakers that the group would like.</w:t>
      </w:r>
    </w:p>
    <w:p w:rsidR="001147CA" w:rsidRPr="001147CA" w:rsidRDefault="001147CA" w:rsidP="00B20A4D">
      <w:pPr>
        <w:pStyle w:val="ListParagraph"/>
        <w:numPr>
          <w:ilvl w:val="0"/>
          <w:numId w:val="3"/>
        </w:numPr>
        <w:jc w:val="both"/>
        <w:rPr>
          <w:rFonts w:ascii="Century Gothic" w:hAnsi="Century Gothic"/>
          <w:sz w:val="28"/>
        </w:rPr>
      </w:pPr>
      <w:r w:rsidRPr="001147CA">
        <w:rPr>
          <w:rFonts w:ascii="Century Gothic" w:hAnsi="Century Gothic"/>
          <w:sz w:val="28"/>
        </w:rPr>
        <w:t>If a group books a speaker, publicise this to all foster carers to encourage good attendance, and access for anyone interested in the topic</w:t>
      </w:r>
    </w:p>
    <w:p w:rsidR="00055228" w:rsidRPr="00055228" w:rsidRDefault="00055228" w:rsidP="00B20A4D">
      <w:pPr>
        <w:jc w:val="both"/>
        <w:rPr>
          <w:rFonts w:ascii="Century Gothic" w:hAnsi="Century Gothic"/>
          <w:sz w:val="28"/>
          <w:u w:val="single"/>
        </w:rPr>
      </w:pPr>
      <w:r w:rsidRPr="00055228">
        <w:rPr>
          <w:rFonts w:ascii="Century Gothic" w:hAnsi="Century Gothic"/>
          <w:sz w:val="28"/>
          <w:u w:val="single"/>
        </w:rPr>
        <w:t>General</w:t>
      </w:r>
    </w:p>
    <w:p w:rsidR="00055228" w:rsidRPr="001147CA" w:rsidRDefault="00E705EA" w:rsidP="00B20A4D">
      <w:pPr>
        <w:pStyle w:val="ListParagraph"/>
        <w:numPr>
          <w:ilvl w:val="0"/>
          <w:numId w:val="4"/>
        </w:numPr>
        <w:jc w:val="both"/>
        <w:rPr>
          <w:rFonts w:ascii="Century Gothic" w:hAnsi="Century Gothic"/>
          <w:sz w:val="28"/>
        </w:rPr>
      </w:pPr>
      <w:r w:rsidRPr="001147CA">
        <w:rPr>
          <w:rFonts w:ascii="Century Gothic" w:hAnsi="Century Gothic"/>
          <w:sz w:val="28"/>
        </w:rPr>
        <w:t>We would also like n</w:t>
      </w:r>
      <w:r w:rsidR="00055228" w:rsidRPr="001147CA">
        <w:rPr>
          <w:rFonts w:ascii="Century Gothic" w:hAnsi="Century Gothic"/>
          <w:sz w:val="28"/>
        </w:rPr>
        <w:t>ew carers to be signposted to their nearest group</w:t>
      </w:r>
      <w:r w:rsidRPr="001147CA">
        <w:rPr>
          <w:rFonts w:ascii="Century Gothic" w:hAnsi="Century Gothic"/>
          <w:sz w:val="28"/>
        </w:rPr>
        <w:t xml:space="preserve"> by their SSW</w:t>
      </w:r>
      <w:r w:rsidR="001147CA" w:rsidRPr="001147CA">
        <w:rPr>
          <w:rFonts w:ascii="Century Gothic" w:hAnsi="Century Gothic"/>
          <w:sz w:val="28"/>
        </w:rPr>
        <w:t xml:space="preserve">, </w:t>
      </w:r>
      <w:r w:rsidR="001147CA">
        <w:rPr>
          <w:rFonts w:ascii="Century Gothic" w:hAnsi="Century Gothic"/>
          <w:sz w:val="28"/>
        </w:rPr>
        <w:t>but a</w:t>
      </w:r>
      <w:r w:rsidR="00055228" w:rsidRPr="001147CA">
        <w:rPr>
          <w:rFonts w:ascii="Century Gothic" w:hAnsi="Century Gothic"/>
          <w:sz w:val="28"/>
        </w:rPr>
        <w:t>ll carers can attend any (or all) groups</w:t>
      </w:r>
    </w:p>
    <w:sectPr w:rsidR="00055228" w:rsidRPr="001147CA" w:rsidSect="00E705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0B4C"/>
    <w:multiLevelType w:val="hybridMultilevel"/>
    <w:tmpl w:val="4620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21FCE"/>
    <w:multiLevelType w:val="hybridMultilevel"/>
    <w:tmpl w:val="B69E8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B30B22"/>
    <w:multiLevelType w:val="hybridMultilevel"/>
    <w:tmpl w:val="ACA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3A5ABF"/>
    <w:multiLevelType w:val="hybridMultilevel"/>
    <w:tmpl w:val="3328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BE"/>
    <w:rsid w:val="00055228"/>
    <w:rsid w:val="001147CA"/>
    <w:rsid w:val="004B5A7E"/>
    <w:rsid w:val="00582DE9"/>
    <w:rsid w:val="00583D6C"/>
    <w:rsid w:val="00AE1BBE"/>
    <w:rsid w:val="00B20A4D"/>
    <w:rsid w:val="00D80F9B"/>
    <w:rsid w:val="00E7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28"/>
    <w:rPr>
      <w:rFonts w:ascii="Tahoma" w:hAnsi="Tahoma" w:cs="Tahoma"/>
      <w:sz w:val="16"/>
      <w:szCs w:val="16"/>
    </w:rPr>
  </w:style>
  <w:style w:type="paragraph" w:styleId="ListParagraph">
    <w:name w:val="List Paragraph"/>
    <w:basedOn w:val="Normal"/>
    <w:uiPriority w:val="34"/>
    <w:qFormat/>
    <w:rsid w:val="004B5A7E"/>
    <w:pPr>
      <w:ind w:left="720"/>
      <w:contextualSpacing/>
    </w:pPr>
  </w:style>
  <w:style w:type="character" w:styleId="Hyperlink">
    <w:name w:val="Hyperlink"/>
    <w:basedOn w:val="DefaultParagraphFont"/>
    <w:uiPriority w:val="99"/>
    <w:unhideWhenUsed/>
    <w:rsid w:val="001147CA"/>
    <w:rPr>
      <w:color w:val="0000FF" w:themeColor="hyperlink"/>
      <w:u w:val="single"/>
    </w:rPr>
  </w:style>
  <w:style w:type="character" w:customStyle="1" w:styleId="UnresolvedMention">
    <w:name w:val="Unresolved Mention"/>
    <w:basedOn w:val="DefaultParagraphFont"/>
    <w:uiPriority w:val="99"/>
    <w:semiHidden/>
    <w:unhideWhenUsed/>
    <w:rsid w:val="001147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28"/>
    <w:rPr>
      <w:rFonts w:ascii="Tahoma" w:hAnsi="Tahoma" w:cs="Tahoma"/>
      <w:sz w:val="16"/>
      <w:szCs w:val="16"/>
    </w:rPr>
  </w:style>
  <w:style w:type="paragraph" w:styleId="ListParagraph">
    <w:name w:val="List Paragraph"/>
    <w:basedOn w:val="Normal"/>
    <w:uiPriority w:val="34"/>
    <w:qFormat/>
    <w:rsid w:val="004B5A7E"/>
    <w:pPr>
      <w:ind w:left="720"/>
      <w:contextualSpacing/>
    </w:pPr>
  </w:style>
  <w:style w:type="character" w:styleId="Hyperlink">
    <w:name w:val="Hyperlink"/>
    <w:basedOn w:val="DefaultParagraphFont"/>
    <w:uiPriority w:val="99"/>
    <w:unhideWhenUsed/>
    <w:rsid w:val="001147CA"/>
    <w:rPr>
      <w:color w:val="0000FF" w:themeColor="hyperlink"/>
      <w:u w:val="single"/>
    </w:rPr>
  </w:style>
  <w:style w:type="character" w:customStyle="1" w:styleId="UnresolvedMention">
    <w:name w:val="Unresolved Mention"/>
    <w:basedOn w:val="DefaultParagraphFont"/>
    <w:uiPriority w:val="99"/>
    <w:semiHidden/>
    <w:unhideWhenUsed/>
    <w:rsid w:val="0011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northantsfca.org.uk" TargetMode="External"/><Relationship Id="rId3" Type="http://schemas.microsoft.com/office/2007/relationships/stylesWithEffects" Target="stylesWithEffects.xml"/><Relationship Id="rId7" Type="http://schemas.openxmlformats.org/officeDocument/2006/relationships/hyperlink" Target="mailto:chair@northantsf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c.bagley14@virginmedia.com</dc:creator>
  <cp:lastModifiedBy>c.bagley14@virginmedia.com</cp:lastModifiedBy>
  <cp:revision>2</cp:revision>
  <dcterms:created xsi:type="dcterms:W3CDTF">2019-02-04T12:55:00Z</dcterms:created>
  <dcterms:modified xsi:type="dcterms:W3CDTF">2019-02-04T12:55:00Z</dcterms:modified>
</cp:coreProperties>
</file>